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diagrams/layout3.xml" ContentType="application/vnd.openxmlformats-officedocument.drawingml.diagramLayou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6E43" w:rsidRDefault="00167186" w:rsidP="000A6E43">
      <w:pPr>
        <w:spacing w:after="0"/>
        <w:jc w:val="center"/>
        <w:rPr>
          <w:sz w:val="24"/>
          <w:szCs w:val="24"/>
        </w:rPr>
      </w:pPr>
      <w:r>
        <w:rPr>
          <w:noProof/>
          <w:sz w:val="24"/>
          <w:szCs w:val="24"/>
          <w:lang w:eastAsia="es-CO"/>
        </w:rPr>
        <w:drawing>
          <wp:anchor distT="0" distB="0" distL="114300" distR="114300" simplePos="0" relativeHeight="251664384" behindDoc="0" locked="0" layoutInCell="1" allowOverlap="1">
            <wp:simplePos x="0" y="0"/>
            <wp:positionH relativeFrom="column">
              <wp:posOffset>-1099185</wp:posOffset>
            </wp:positionH>
            <wp:positionV relativeFrom="paragraph">
              <wp:posOffset>-899795</wp:posOffset>
            </wp:positionV>
            <wp:extent cx="7772400" cy="10058400"/>
            <wp:effectExtent l="19050" t="0" r="0" b="0"/>
            <wp:wrapThrough wrapText="bothSides">
              <wp:wrapPolygon edited="0">
                <wp:start x="-53" y="0"/>
                <wp:lineTo x="-53" y="21559"/>
                <wp:lineTo x="21600" y="21559"/>
                <wp:lineTo x="21600" y="0"/>
                <wp:lineTo x="-53" y="0"/>
              </wp:wrapPolygon>
            </wp:wrapThrough>
            <wp:docPr id="5" name="4 Imagen" descr="focal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calizacion.jpg"/>
                    <pic:cNvPicPr/>
                  </pic:nvPicPr>
                  <pic:blipFill>
                    <a:blip r:embed="rId8" cstate="print"/>
                    <a:stretch>
                      <a:fillRect/>
                    </a:stretch>
                  </pic:blipFill>
                  <pic:spPr>
                    <a:xfrm>
                      <a:off x="0" y="0"/>
                      <a:ext cx="7772400" cy="10058400"/>
                    </a:xfrm>
                    <a:prstGeom prst="rect">
                      <a:avLst/>
                    </a:prstGeom>
                    <a:noFill/>
                    <a:ln>
                      <a:noFill/>
                    </a:ln>
                  </pic:spPr>
                </pic:pic>
              </a:graphicData>
            </a:graphic>
          </wp:anchor>
        </w:drawing>
      </w:r>
    </w:p>
    <w:p w:rsidR="00C37A07" w:rsidRDefault="00C37A07" w:rsidP="00460700">
      <w:pPr>
        <w:spacing w:after="0"/>
        <w:rPr>
          <w:rFonts w:ascii="Arial" w:hAnsi="Arial" w:cs="Arial"/>
          <w:b/>
          <w:szCs w:val="24"/>
        </w:rPr>
      </w:pPr>
    </w:p>
    <w:p w:rsidR="00460700" w:rsidRPr="00C37A07" w:rsidRDefault="008D70A1" w:rsidP="00C37A07">
      <w:pPr>
        <w:spacing w:after="0" w:line="240" w:lineRule="auto"/>
        <w:rPr>
          <w:rFonts w:ascii="Arial" w:hAnsi="Arial" w:cs="Arial"/>
          <w:b/>
          <w:szCs w:val="24"/>
        </w:rPr>
      </w:pPr>
      <w:r w:rsidRPr="00C37A07">
        <w:rPr>
          <w:rFonts w:ascii="Arial" w:hAnsi="Arial" w:cs="Arial"/>
          <w:b/>
          <w:szCs w:val="24"/>
        </w:rPr>
        <w:t>ALCALDÍA DE SANTA MARTA DIS</w:t>
      </w:r>
      <w:r w:rsidR="00C37A07" w:rsidRPr="00C37A07">
        <w:rPr>
          <w:rFonts w:ascii="Arial" w:hAnsi="Arial" w:cs="Arial"/>
          <w:b/>
          <w:szCs w:val="24"/>
        </w:rPr>
        <w:t>TRITO TURÍSTICO CULTURAL E HISTÓ</w:t>
      </w:r>
      <w:r w:rsidRPr="00C37A07">
        <w:rPr>
          <w:rFonts w:ascii="Arial" w:hAnsi="Arial" w:cs="Arial"/>
          <w:b/>
          <w:szCs w:val="24"/>
        </w:rPr>
        <w:t>RICO</w:t>
      </w:r>
    </w:p>
    <w:p w:rsidR="00460700" w:rsidRPr="00C37A07" w:rsidRDefault="00460700" w:rsidP="00460700">
      <w:pPr>
        <w:spacing w:after="0"/>
        <w:rPr>
          <w:rFonts w:ascii="Arial" w:hAnsi="Arial" w:cs="Arial"/>
          <w:sz w:val="24"/>
          <w:szCs w:val="24"/>
        </w:rPr>
      </w:pPr>
    </w:p>
    <w:p w:rsidR="00460700" w:rsidRPr="00C37A07" w:rsidRDefault="00460700" w:rsidP="00460700">
      <w:pPr>
        <w:spacing w:after="0"/>
        <w:rPr>
          <w:rFonts w:ascii="Arial" w:hAnsi="Arial" w:cs="Arial"/>
          <w:sz w:val="24"/>
          <w:szCs w:val="24"/>
        </w:rPr>
      </w:pPr>
      <w:r w:rsidRPr="00C37A07">
        <w:rPr>
          <w:rFonts w:ascii="Arial" w:hAnsi="Arial" w:cs="Arial"/>
          <w:sz w:val="24"/>
          <w:szCs w:val="24"/>
        </w:rPr>
        <w:t>CARLOS EDUARDO CAICEDO OMAR</w:t>
      </w:r>
    </w:p>
    <w:p w:rsidR="00460700" w:rsidRPr="00C37A07" w:rsidRDefault="00155D24" w:rsidP="00460700">
      <w:pPr>
        <w:spacing w:after="0"/>
        <w:rPr>
          <w:rFonts w:ascii="Arial" w:hAnsi="Arial" w:cs="Arial"/>
          <w:sz w:val="24"/>
          <w:szCs w:val="24"/>
        </w:rPr>
      </w:pPr>
      <w:r w:rsidRPr="00C37A07">
        <w:rPr>
          <w:rFonts w:ascii="Arial" w:hAnsi="Arial" w:cs="Arial"/>
          <w:sz w:val="24"/>
          <w:szCs w:val="24"/>
        </w:rPr>
        <w:t>Alcalde Distrital</w:t>
      </w:r>
    </w:p>
    <w:p w:rsidR="00460700" w:rsidRPr="00C37A07" w:rsidRDefault="00460700" w:rsidP="00460700">
      <w:pPr>
        <w:spacing w:after="0"/>
        <w:rPr>
          <w:rFonts w:ascii="Arial" w:hAnsi="Arial" w:cs="Arial"/>
          <w:sz w:val="24"/>
          <w:szCs w:val="24"/>
        </w:rPr>
      </w:pPr>
    </w:p>
    <w:p w:rsidR="00460700" w:rsidRPr="00C37A07" w:rsidRDefault="00460700" w:rsidP="00460700">
      <w:pPr>
        <w:spacing w:after="0"/>
        <w:rPr>
          <w:rFonts w:ascii="Arial" w:hAnsi="Arial" w:cs="Arial"/>
          <w:sz w:val="24"/>
          <w:szCs w:val="24"/>
        </w:rPr>
      </w:pPr>
      <w:r w:rsidRPr="00C37A07">
        <w:rPr>
          <w:rFonts w:ascii="Arial" w:hAnsi="Arial" w:cs="Arial"/>
          <w:sz w:val="24"/>
          <w:szCs w:val="24"/>
        </w:rPr>
        <w:t>NAIN ZUÑIGA PORTO</w:t>
      </w:r>
    </w:p>
    <w:p w:rsidR="00460700" w:rsidRPr="00C37A07" w:rsidRDefault="00155D24" w:rsidP="00460700">
      <w:pPr>
        <w:spacing w:after="0"/>
        <w:rPr>
          <w:rFonts w:ascii="Arial" w:hAnsi="Arial" w:cs="Arial"/>
          <w:sz w:val="24"/>
          <w:szCs w:val="24"/>
        </w:rPr>
      </w:pPr>
      <w:r w:rsidRPr="00C37A07">
        <w:rPr>
          <w:rFonts w:ascii="Arial" w:hAnsi="Arial" w:cs="Arial"/>
          <w:sz w:val="24"/>
          <w:szCs w:val="24"/>
        </w:rPr>
        <w:t>Coordinador Focalización Red Equidad</w:t>
      </w:r>
    </w:p>
    <w:p w:rsidR="00460700" w:rsidRPr="00C37A07" w:rsidRDefault="00460700" w:rsidP="00460700">
      <w:pPr>
        <w:spacing w:after="0"/>
        <w:rPr>
          <w:rFonts w:ascii="Arial" w:hAnsi="Arial" w:cs="Arial"/>
          <w:sz w:val="24"/>
          <w:szCs w:val="24"/>
        </w:rPr>
      </w:pPr>
    </w:p>
    <w:p w:rsidR="00460700" w:rsidRPr="00C37A07" w:rsidRDefault="00460700" w:rsidP="00460700">
      <w:pPr>
        <w:spacing w:after="0"/>
        <w:rPr>
          <w:rFonts w:ascii="Arial" w:hAnsi="Arial" w:cs="Arial"/>
          <w:sz w:val="24"/>
          <w:szCs w:val="24"/>
        </w:rPr>
      </w:pPr>
      <w:r w:rsidRPr="00C37A07">
        <w:rPr>
          <w:rFonts w:ascii="Arial" w:hAnsi="Arial" w:cs="Arial"/>
          <w:sz w:val="24"/>
          <w:szCs w:val="24"/>
        </w:rPr>
        <w:t>FABIAN BOLAÑO GUTIÉRREZ</w:t>
      </w:r>
    </w:p>
    <w:p w:rsidR="00460700" w:rsidRPr="00C37A07" w:rsidRDefault="00155D24" w:rsidP="00460700">
      <w:pPr>
        <w:spacing w:after="0"/>
        <w:rPr>
          <w:rFonts w:ascii="Arial" w:hAnsi="Arial" w:cs="Arial"/>
          <w:sz w:val="24"/>
          <w:szCs w:val="24"/>
        </w:rPr>
      </w:pPr>
      <w:r w:rsidRPr="00C37A07">
        <w:rPr>
          <w:rFonts w:ascii="Arial" w:hAnsi="Arial" w:cs="Arial"/>
          <w:sz w:val="24"/>
          <w:szCs w:val="24"/>
        </w:rPr>
        <w:t>Sistemas De Indicadores Sociales</w:t>
      </w:r>
    </w:p>
    <w:p w:rsidR="00460700" w:rsidRPr="00C37A07" w:rsidRDefault="00460700" w:rsidP="00460700">
      <w:pPr>
        <w:spacing w:after="0"/>
        <w:rPr>
          <w:rFonts w:ascii="Arial" w:hAnsi="Arial" w:cs="Arial"/>
          <w:sz w:val="24"/>
          <w:szCs w:val="24"/>
        </w:rPr>
      </w:pPr>
    </w:p>
    <w:p w:rsidR="00460700" w:rsidRPr="00C37A07" w:rsidRDefault="00C37A07" w:rsidP="00460700">
      <w:pPr>
        <w:spacing w:after="0"/>
        <w:rPr>
          <w:rFonts w:ascii="Arial" w:hAnsi="Arial" w:cs="Arial"/>
          <w:sz w:val="24"/>
          <w:szCs w:val="24"/>
        </w:rPr>
      </w:pPr>
      <w:r>
        <w:rPr>
          <w:rFonts w:ascii="Arial" w:hAnsi="Arial" w:cs="Arial"/>
          <w:sz w:val="24"/>
          <w:szCs w:val="24"/>
        </w:rPr>
        <w:t>RODOLFO RODRÍ</w:t>
      </w:r>
      <w:r w:rsidR="00460700" w:rsidRPr="00C37A07">
        <w:rPr>
          <w:rFonts w:ascii="Arial" w:hAnsi="Arial" w:cs="Arial"/>
          <w:sz w:val="24"/>
          <w:szCs w:val="24"/>
        </w:rPr>
        <w:t>GUEZ</w:t>
      </w:r>
    </w:p>
    <w:p w:rsidR="00460700" w:rsidRPr="00C37A07" w:rsidRDefault="00155D24" w:rsidP="00460700">
      <w:pPr>
        <w:spacing w:after="0"/>
        <w:rPr>
          <w:rFonts w:ascii="Arial" w:hAnsi="Arial" w:cs="Arial"/>
          <w:sz w:val="24"/>
          <w:szCs w:val="24"/>
        </w:rPr>
      </w:pPr>
      <w:r w:rsidRPr="00C37A07">
        <w:rPr>
          <w:rFonts w:ascii="Arial" w:hAnsi="Arial" w:cs="Arial"/>
          <w:sz w:val="24"/>
          <w:szCs w:val="24"/>
        </w:rPr>
        <w:t>Asesor</w:t>
      </w:r>
      <w:r w:rsidR="008D70A1" w:rsidRPr="00C37A07">
        <w:rPr>
          <w:rFonts w:ascii="Arial" w:hAnsi="Arial" w:cs="Arial"/>
          <w:sz w:val="24"/>
          <w:szCs w:val="24"/>
        </w:rPr>
        <w:t xml:space="preserve"> Red Equidad</w:t>
      </w:r>
    </w:p>
    <w:p w:rsidR="00460700" w:rsidRPr="00C37A07" w:rsidRDefault="00460700" w:rsidP="00460700">
      <w:pPr>
        <w:spacing w:after="0"/>
        <w:rPr>
          <w:rFonts w:ascii="Arial" w:hAnsi="Arial" w:cs="Arial"/>
          <w:sz w:val="24"/>
          <w:szCs w:val="24"/>
        </w:rPr>
      </w:pPr>
    </w:p>
    <w:p w:rsidR="00460700" w:rsidRPr="00C37A07" w:rsidRDefault="00460700" w:rsidP="00460700">
      <w:pPr>
        <w:spacing w:after="0"/>
        <w:rPr>
          <w:rFonts w:ascii="Arial" w:hAnsi="Arial" w:cs="Arial"/>
          <w:sz w:val="24"/>
          <w:szCs w:val="24"/>
        </w:rPr>
      </w:pPr>
      <w:r w:rsidRPr="00C37A07">
        <w:rPr>
          <w:rFonts w:ascii="Arial" w:hAnsi="Arial" w:cs="Arial"/>
          <w:sz w:val="24"/>
          <w:szCs w:val="24"/>
        </w:rPr>
        <w:t>ORIANA RUSSO</w:t>
      </w:r>
      <w:r w:rsidR="00C37A07">
        <w:rPr>
          <w:rFonts w:ascii="Arial" w:hAnsi="Arial" w:cs="Arial"/>
          <w:sz w:val="24"/>
          <w:szCs w:val="24"/>
        </w:rPr>
        <w:t xml:space="preserve"> MANJARRÉS</w:t>
      </w:r>
    </w:p>
    <w:p w:rsidR="00460700" w:rsidRPr="00C37A07" w:rsidRDefault="00C37A07" w:rsidP="00460700">
      <w:pPr>
        <w:spacing w:after="0"/>
        <w:rPr>
          <w:rFonts w:ascii="Arial" w:hAnsi="Arial" w:cs="Arial"/>
          <w:sz w:val="24"/>
          <w:szCs w:val="24"/>
        </w:rPr>
      </w:pPr>
      <w:r>
        <w:rPr>
          <w:rFonts w:ascii="Arial" w:hAnsi="Arial" w:cs="Arial"/>
          <w:sz w:val="24"/>
          <w:szCs w:val="24"/>
        </w:rPr>
        <w:t>Diseño y diagramación</w:t>
      </w:r>
    </w:p>
    <w:p w:rsidR="00155D24" w:rsidRPr="00C37A07" w:rsidRDefault="00155D24" w:rsidP="00460700">
      <w:pPr>
        <w:spacing w:after="0"/>
        <w:rPr>
          <w:rFonts w:ascii="Arial" w:hAnsi="Arial" w:cs="Arial"/>
          <w:sz w:val="24"/>
          <w:szCs w:val="24"/>
        </w:rPr>
      </w:pPr>
    </w:p>
    <w:p w:rsidR="00155D24" w:rsidRPr="00C37A07" w:rsidRDefault="00155D24" w:rsidP="00460700">
      <w:pPr>
        <w:spacing w:after="0"/>
        <w:rPr>
          <w:rFonts w:ascii="Arial" w:hAnsi="Arial" w:cs="Arial"/>
          <w:b/>
          <w:sz w:val="24"/>
          <w:szCs w:val="24"/>
        </w:rPr>
      </w:pPr>
      <w:r w:rsidRPr="00C37A07">
        <w:rPr>
          <w:rFonts w:ascii="Arial" w:hAnsi="Arial" w:cs="Arial"/>
          <w:b/>
          <w:sz w:val="24"/>
          <w:szCs w:val="24"/>
        </w:rPr>
        <w:t>PROGRAMA DE NACIONES UNIDAS PARA EL DESARROLLO</w:t>
      </w:r>
    </w:p>
    <w:p w:rsidR="00155D24" w:rsidRPr="00C37A07" w:rsidRDefault="00155D24" w:rsidP="00460700">
      <w:pPr>
        <w:spacing w:after="0"/>
        <w:rPr>
          <w:rFonts w:ascii="Arial" w:hAnsi="Arial" w:cs="Arial"/>
          <w:sz w:val="24"/>
          <w:szCs w:val="24"/>
        </w:rPr>
      </w:pPr>
    </w:p>
    <w:p w:rsidR="00155D24" w:rsidRPr="00C37A07" w:rsidRDefault="00155D24" w:rsidP="00460700">
      <w:pPr>
        <w:spacing w:after="0"/>
        <w:rPr>
          <w:rFonts w:ascii="Arial" w:hAnsi="Arial" w:cs="Arial"/>
          <w:sz w:val="24"/>
          <w:szCs w:val="24"/>
        </w:rPr>
      </w:pPr>
      <w:r w:rsidRPr="00C37A07">
        <w:rPr>
          <w:rFonts w:ascii="Arial" w:hAnsi="Arial" w:cs="Arial"/>
          <w:sz w:val="24"/>
          <w:szCs w:val="24"/>
        </w:rPr>
        <w:t>MARIO CASTILLO BOLAÑO</w:t>
      </w:r>
    </w:p>
    <w:p w:rsidR="00460700" w:rsidRPr="00C37A07" w:rsidRDefault="00155D24">
      <w:pPr>
        <w:rPr>
          <w:rFonts w:ascii="Arial" w:hAnsi="Arial" w:cs="Arial"/>
          <w:sz w:val="24"/>
          <w:szCs w:val="24"/>
        </w:rPr>
      </w:pPr>
      <w:r w:rsidRPr="00C37A07">
        <w:rPr>
          <w:rFonts w:ascii="Arial" w:hAnsi="Arial" w:cs="Arial"/>
          <w:sz w:val="24"/>
          <w:szCs w:val="24"/>
        </w:rPr>
        <w:t>Asistente Técnico Proyecto ODM en lo local</w:t>
      </w:r>
    </w:p>
    <w:p w:rsidR="00460700" w:rsidRPr="00C37A07" w:rsidRDefault="00C37A07" w:rsidP="000A6E43">
      <w:pPr>
        <w:spacing w:after="0"/>
        <w:rPr>
          <w:rFonts w:ascii="Arial" w:hAnsi="Arial" w:cs="Arial"/>
          <w:sz w:val="24"/>
          <w:szCs w:val="24"/>
        </w:rPr>
      </w:pPr>
      <w:r>
        <w:rPr>
          <w:rFonts w:ascii="Arial" w:hAnsi="Arial" w:cs="Arial"/>
          <w:sz w:val="24"/>
          <w:szCs w:val="24"/>
        </w:rPr>
        <w:t>S</w:t>
      </w:r>
      <w:r w:rsidR="00460700" w:rsidRPr="00C37A07">
        <w:rPr>
          <w:rFonts w:ascii="Arial" w:hAnsi="Arial" w:cs="Arial"/>
          <w:sz w:val="24"/>
          <w:szCs w:val="24"/>
        </w:rPr>
        <w:t>ANTA MARTA</w:t>
      </w:r>
      <w:r>
        <w:rPr>
          <w:rFonts w:ascii="Arial" w:hAnsi="Arial" w:cs="Arial"/>
          <w:sz w:val="24"/>
          <w:szCs w:val="24"/>
        </w:rPr>
        <w:t xml:space="preserve">, </w:t>
      </w:r>
      <w:r w:rsidR="00460700" w:rsidRPr="00C37A07">
        <w:rPr>
          <w:rFonts w:ascii="Arial" w:hAnsi="Arial" w:cs="Arial"/>
          <w:sz w:val="24"/>
          <w:szCs w:val="24"/>
        </w:rPr>
        <w:t>DICIEMBRE DE 2012</w:t>
      </w:r>
    </w:p>
    <w:p w:rsidR="00460700" w:rsidRPr="0094658F" w:rsidRDefault="00460700" w:rsidP="000A6E43">
      <w:pPr>
        <w:spacing w:after="0"/>
        <w:rPr>
          <w:sz w:val="24"/>
          <w:szCs w:val="24"/>
        </w:rPr>
      </w:pPr>
    </w:p>
    <w:p w:rsidR="00460700" w:rsidRPr="0094658F" w:rsidRDefault="00460700">
      <w:pPr>
        <w:rPr>
          <w:sz w:val="24"/>
          <w:szCs w:val="24"/>
        </w:rPr>
      </w:pPr>
    </w:p>
    <w:p w:rsidR="00460700" w:rsidRPr="0094658F" w:rsidRDefault="00460700">
      <w:pPr>
        <w:rPr>
          <w:sz w:val="24"/>
          <w:szCs w:val="24"/>
        </w:rPr>
      </w:pPr>
    </w:p>
    <w:p w:rsidR="00460700" w:rsidRDefault="00460700">
      <w:pPr>
        <w:rPr>
          <w:sz w:val="24"/>
          <w:szCs w:val="24"/>
        </w:rPr>
      </w:pPr>
    </w:p>
    <w:p w:rsidR="00C37A07" w:rsidRDefault="00C37A07">
      <w:pPr>
        <w:rPr>
          <w:sz w:val="24"/>
          <w:szCs w:val="24"/>
        </w:rPr>
      </w:pPr>
    </w:p>
    <w:p w:rsidR="00C37A07" w:rsidRDefault="00C37A07">
      <w:pPr>
        <w:rPr>
          <w:sz w:val="24"/>
          <w:szCs w:val="24"/>
        </w:rPr>
      </w:pPr>
    </w:p>
    <w:p w:rsidR="00C37A07" w:rsidRPr="0094658F" w:rsidRDefault="00C37A07">
      <w:pPr>
        <w:rPr>
          <w:sz w:val="24"/>
          <w:szCs w:val="24"/>
        </w:rPr>
      </w:pPr>
    </w:p>
    <w:p w:rsidR="00460700" w:rsidRPr="0094658F" w:rsidRDefault="00460700">
      <w:pPr>
        <w:rPr>
          <w:sz w:val="24"/>
          <w:szCs w:val="24"/>
        </w:rPr>
      </w:pPr>
    </w:p>
    <w:p w:rsidR="000A6E43" w:rsidRDefault="000A6E43" w:rsidP="00640725">
      <w:pPr>
        <w:spacing w:after="0" w:line="360" w:lineRule="auto"/>
        <w:jc w:val="both"/>
        <w:rPr>
          <w:rFonts w:ascii="Arial Narrow" w:hAnsi="Arial Narrow"/>
          <w:b/>
          <w:sz w:val="24"/>
          <w:szCs w:val="24"/>
          <w:lang w:val="es-MX"/>
        </w:rPr>
      </w:pPr>
    </w:p>
    <w:p w:rsidR="00534968" w:rsidRPr="007748A1" w:rsidRDefault="00C37A07" w:rsidP="00640725">
      <w:pPr>
        <w:spacing w:after="0" w:line="360" w:lineRule="auto"/>
        <w:jc w:val="both"/>
        <w:rPr>
          <w:rStyle w:val="Ttulodellibro"/>
          <w:sz w:val="36"/>
        </w:rPr>
      </w:pPr>
      <w:r w:rsidRPr="007748A1">
        <w:rPr>
          <w:rStyle w:val="Ttulodellibro"/>
          <w:sz w:val="36"/>
        </w:rPr>
        <w:lastRenderedPageBreak/>
        <w:t>Presentación</w:t>
      </w:r>
    </w:p>
    <w:p w:rsidR="00460700" w:rsidRPr="00C37A07" w:rsidRDefault="00460700" w:rsidP="00C37A07">
      <w:pPr>
        <w:spacing w:after="0" w:line="360" w:lineRule="auto"/>
        <w:jc w:val="both"/>
        <w:rPr>
          <w:rFonts w:ascii="Arial" w:hAnsi="Arial" w:cs="Arial"/>
          <w:sz w:val="24"/>
          <w:szCs w:val="24"/>
          <w:lang w:val="es-MX"/>
        </w:rPr>
      </w:pPr>
      <w:r w:rsidRPr="00C37A07">
        <w:rPr>
          <w:rFonts w:ascii="Arial" w:hAnsi="Arial" w:cs="Arial"/>
          <w:sz w:val="24"/>
          <w:szCs w:val="24"/>
          <w:lang w:val="es-MX"/>
        </w:rPr>
        <w:t xml:space="preserve">El Plan de Desarrollo </w:t>
      </w:r>
      <w:r w:rsidR="0007337A" w:rsidRPr="00C37A07">
        <w:rPr>
          <w:rFonts w:ascii="Arial" w:hAnsi="Arial" w:cs="Arial"/>
          <w:sz w:val="24"/>
          <w:szCs w:val="24"/>
          <w:lang w:val="es-MX"/>
        </w:rPr>
        <w:t>Distrital para el periodo 2012-2015 “</w:t>
      </w:r>
      <w:r w:rsidR="0007337A" w:rsidRPr="00C37A07">
        <w:rPr>
          <w:rFonts w:ascii="Arial" w:hAnsi="Arial" w:cs="Arial"/>
          <w:b/>
          <w:sz w:val="24"/>
          <w:szCs w:val="24"/>
          <w:lang w:val="es-MX"/>
        </w:rPr>
        <w:t>Equidad para Todos - Primero los niños y las niñas”</w:t>
      </w:r>
      <w:r w:rsidR="0007337A" w:rsidRPr="00C37A07">
        <w:rPr>
          <w:rFonts w:ascii="Arial" w:hAnsi="Arial" w:cs="Arial"/>
          <w:sz w:val="24"/>
          <w:szCs w:val="24"/>
          <w:lang w:val="es-MX"/>
        </w:rPr>
        <w:t xml:space="preserve"> </w:t>
      </w:r>
      <w:r w:rsidRPr="00C37A07">
        <w:rPr>
          <w:rFonts w:ascii="Arial" w:hAnsi="Arial" w:cs="Arial"/>
          <w:sz w:val="24"/>
          <w:szCs w:val="24"/>
          <w:lang w:val="es-MX"/>
        </w:rPr>
        <w:t>busca orientar el destino del Distrito de Santa Marta durante los próximos cuatro años, convocando el entusiasmo y la participación de todos y todas para la construcción colectiva</w:t>
      </w:r>
      <w:r w:rsidR="0007337A" w:rsidRPr="00C37A07">
        <w:rPr>
          <w:rFonts w:ascii="Arial" w:hAnsi="Arial" w:cs="Arial"/>
          <w:sz w:val="24"/>
          <w:szCs w:val="24"/>
          <w:lang w:val="es-MX"/>
        </w:rPr>
        <w:t xml:space="preserve"> de ciudad. El Gobierno Distrital</w:t>
      </w:r>
      <w:r w:rsidRPr="00C37A07">
        <w:rPr>
          <w:rFonts w:ascii="Arial" w:hAnsi="Arial" w:cs="Arial"/>
          <w:sz w:val="24"/>
          <w:szCs w:val="24"/>
          <w:lang w:val="es-MX"/>
        </w:rPr>
        <w:t xml:space="preserve"> busca lograr una ciudad amable, un territorio de inclusión y de respeto por los derechos humanos, con un desarrollo económico y social sostenible, con una total transparencia en la construcción de la gestión pública y un ambiente de seguridad y corresponsabilidad ciudadana.</w:t>
      </w:r>
    </w:p>
    <w:p w:rsidR="00460700" w:rsidRPr="00C37A07" w:rsidRDefault="00460700" w:rsidP="00C37A07">
      <w:pPr>
        <w:spacing w:after="0" w:line="360" w:lineRule="auto"/>
        <w:jc w:val="both"/>
        <w:rPr>
          <w:rFonts w:ascii="Arial" w:hAnsi="Arial" w:cs="Arial"/>
          <w:sz w:val="24"/>
          <w:szCs w:val="24"/>
          <w:lang w:val="es-MX"/>
        </w:rPr>
      </w:pPr>
    </w:p>
    <w:p w:rsidR="00640725" w:rsidRPr="00C37A07" w:rsidRDefault="00460700" w:rsidP="00C37A07">
      <w:pPr>
        <w:spacing w:after="0" w:line="360" w:lineRule="auto"/>
        <w:jc w:val="both"/>
        <w:rPr>
          <w:rFonts w:ascii="Arial" w:hAnsi="Arial" w:cs="Arial"/>
          <w:sz w:val="24"/>
          <w:szCs w:val="24"/>
          <w:lang w:val="es-MX"/>
        </w:rPr>
      </w:pPr>
      <w:r w:rsidRPr="00C37A07">
        <w:rPr>
          <w:rFonts w:ascii="Arial" w:hAnsi="Arial" w:cs="Arial"/>
          <w:sz w:val="24"/>
          <w:szCs w:val="24"/>
          <w:lang w:val="es-MX"/>
        </w:rPr>
        <w:t>Una de</w:t>
      </w:r>
      <w:r w:rsidR="00FE2A0F" w:rsidRPr="00C37A07">
        <w:rPr>
          <w:rFonts w:ascii="Arial" w:hAnsi="Arial" w:cs="Arial"/>
          <w:sz w:val="24"/>
          <w:szCs w:val="24"/>
          <w:lang w:val="es-MX"/>
        </w:rPr>
        <w:t xml:space="preserve"> las principales metas de este P</w:t>
      </w:r>
      <w:r w:rsidRPr="00C37A07">
        <w:rPr>
          <w:rFonts w:ascii="Arial" w:hAnsi="Arial" w:cs="Arial"/>
          <w:sz w:val="24"/>
          <w:szCs w:val="24"/>
          <w:lang w:val="es-MX"/>
        </w:rPr>
        <w:t>lan es el logro de condiciones de equidad para todos los habitantes de Santa Marta D.T.C.H, p</w:t>
      </w:r>
      <w:r w:rsidR="00FE2A0F" w:rsidRPr="00C37A07">
        <w:rPr>
          <w:rFonts w:ascii="Arial" w:hAnsi="Arial" w:cs="Arial"/>
          <w:sz w:val="24"/>
          <w:szCs w:val="24"/>
          <w:lang w:val="es-MX"/>
        </w:rPr>
        <w:t>or ello “</w:t>
      </w:r>
      <w:r w:rsidRPr="00C37A07">
        <w:rPr>
          <w:rFonts w:ascii="Arial" w:hAnsi="Arial" w:cs="Arial"/>
          <w:sz w:val="24"/>
          <w:szCs w:val="24"/>
          <w:lang w:val="es-MX"/>
        </w:rPr>
        <w:t>Se encamina a remover los obstáculos que impiden a las personas acceder en condiciones de igualdad de oportunidades, a los distintos bienes y servicios que produce la sociedad. Significa el deber moral de  justicia e inclusión social, así como de solidaridad con los que menos tienen p</w:t>
      </w:r>
      <w:r w:rsidR="00FE2A0F" w:rsidRPr="00C37A07">
        <w:rPr>
          <w:rFonts w:ascii="Arial" w:hAnsi="Arial" w:cs="Arial"/>
          <w:sz w:val="24"/>
          <w:szCs w:val="24"/>
          <w:lang w:val="es-MX"/>
        </w:rPr>
        <w:t xml:space="preserve">ara desarrollar sus capacidades” </w:t>
      </w:r>
      <w:r w:rsidR="005A217D" w:rsidRPr="00C37A07">
        <w:rPr>
          <w:rFonts w:ascii="Arial" w:hAnsi="Arial" w:cs="Arial"/>
          <w:sz w:val="24"/>
          <w:szCs w:val="24"/>
          <w:lang w:val="es-MX"/>
        </w:rPr>
        <w:t xml:space="preserve">(Acuerdo </w:t>
      </w:r>
      <w:r w:rsidR="0056109F" w:rsidRPr="00C37A07">
        <w:rPr>
          <w:rFonts w:ascii="Arial" w:hAnsi="Arial" w:cs="Arial"/>
          <w:sz w:val="24"/>
          <w:szCs w:val="24"/>
          <w:lang w:val="es-MX"/>
        </w:rPr>
        <w:t>Distrital 0</w:t>
      </w:r>
      <w:r w:rsidR="005A217D" w:rsidRPr="00C37A07">
        <w:rPr>
          <w:rFonts w:ascii="Arial" w:hAnsi="Arial" w:cs="Arial"/>
          <w:sz w:val="24"/>
          <w:szCs w:val="24"/>
          <w:lang w:val="es-MX"/>
        </w:rPr>
        <w:t>08 de 2012).</w:t>
      </w:r>
      <w:r w:rsidR="0056109F" w:rsidRPr="00C37A07">
        <w:rPr>
          <w:rFonts w:ascii="Arial" w:hAnsi="Arial" w:cs="Arial"/>
          <w:sz w:val="24"/>
          <w:szCs w:val="24"/>
          <w:lang w:val="es-MX"/>
        </w:rPr>
        <w:t xml:space="preserve"> </w:t>
      </w:r>
    </w:p>
    <w:p w:rsidR="00640725" w:rsidRPr="00C37A07" w:rsidRDefault="00640725" w:rsidP="00C37A07">
      <w:pPr>
        <w:spacing w:after="0" w:line="360" w:lineRule="auto"/>
        <w:jc w:val="both"/>
        <w:rPr>
          <w:rFonts w:ascii="Arial" w:hAnsi="Arial" w:cs="Arial"/>
          <w:sz w:val="24"/>
          <w:szCs w:val="24"/>
          <w:lang w:val="es-MX"/>
        </w:rPr>
      </w:pPr>
    </w:p>
    <w:p w:rsidR="00640725" w:rsidRPr="00C37A07" w:rsidRDefault="00640725" w:rsidP="00C37A07">
      <w:pPr>
        <w:spacing w:after="0" w:line="360" w:lineRule="auto"/>
        <w:jc w:val="both"/>
        <w:rPr>
          <w:rFonts w:ascii="Arial" w:hAnsi="Arial" w:cs="Arial"/>
          <w:sz w:val="24"/>
          <w:szCs w:val="24"/>
          <w:lang w:val="es-MX"/>
        </w:rPr>
      </w:pPr>
      <w:r w:rsidRPr="00C37A07">
        <w:rPr>
          <w:rFonts w:ascii="Arial" w:hAnsi="Arial" w:cs="Arial"/>
          <w:sz w:val="24"/>
          <w:szCs w:val="24"/>
          <w:lang w:val="es-MX"/>
        </w:rPr>
        <w:t>Por ello, el Plan de Desarrollo Distrital definido por la Alcaldía Distrital posee cinco ejes que se articulan en programas de modernización institucional, mejora de la infraestructura, aumento de la seguridad ciudadana y RED EQUIDAD.</w:t>
      </w:r>
    </w:p>
    <w:p w:rsidR="00B54534" w:rsidRPr="00C37A07" w:rsidRDefault="00B54534" w:rsidP="00C37A07">
      <w:pPr>
        <w:spacing w:after="0" w:line="360" w:lineRule="auto"/>
        <w:jc w:val="both"/>
        <w:rPr>
          <w:rFonts w:ascii="Arial" w:hAnsi="Arial" w:cs="Arial"/>
          <w:sz w:val="24"/>
          <w:szCs w:val="24"/>
          <w:lang w:val="es-MX"/>
        </w:rPr>
      </w:pPr>
    </w:p>
    <w:p w:rsidR="00B54534" w:rsidRPr="00C37A07" w:rsidRDefault="00B54534" w:rsidP="00C37A07">
      <w:pPr>
        <w:spacing w:after="0" w:line="360" w:lineRule="auto"/>
        <w:jc w:val="both"/>
        <w:rPr>
          <w:rFonts w:ascii="Arial" w:hAnsi="Arial" w:cs="Arial"/>
          <w:sz w:val="24"/>
          <w:szCs w:val="24"/>
        </w:rPr>
      </w:pPr>
      <w:r w:rsidRPr="00C37A07">
        <w:rPr>
          <w:rFonts w:ascii="Arial" w:hAnsi="Arial" w:cs="Arial"/>
          <w:sz w:val="24"/>
          <w:szCs w:val="24"/>
          <w:lang w:val="es-MX"/>
        </w:rPr>
        <w:t xml:space="preserve">El presente documento contiene la descripción completa del proceso de </w:t>
      </w:r>
      <w:r w:rsidR="00C37A07">
        <w:rPr>
          <w:rFonts w:ascii="Arial" w:hAnsi="Arial" w:cs="Arial"/>
          <w:sz w:val="24"/>
          <w:szCs w:val="24"/>
          <w:lang w:val="es-MX"/>
        </w:rPr>
        <w:t>f</w:t>
      </w:r>
      <w:r w:rsidRPr="00C37A07">
        <w:rPr>
          <w:rFonts w:ascii="Arial" w:hAnsi="Arial" w:cs="Arial"/>
          <w:sz w:val="24"/>
          <w:szCs w:val="24"/>
          <w:lang w:val="es-MX"/>
        </w:rPr>
        <w:t>ocalización, la metodología utilizada y los procesos implementados</w:t>
      </w:r>
    </w:p>
    <w:p w:rsidR="00640725" w:rsidRPr="0094658F" w:rsidRDefault="00640725" w:rsidP="00460700">
      <w:pPr>
        <w:spacing w:after="0" w:line="360" w:lineRule="auto"/>
        <w:jc w:val="both"/>
        <w:rPr>
          <w:rFonts w:ascii="Arial Narrow" w:hAnsi="Arial Narrow"/>
          <w:b/>
          <w:sz w:val="24"/>
          <w:szCs w:val="24"/>
        </w:rPr>
      </w:pPr>
    </w:p>
    <w:p w:rsidR="00A41301" w:rsidRDefault="00A41301" w:rsidP="00460700">
      <w:pPr>
        <w:spacing w:after="0" w:line="360" w:lineRule="auto"/>
        <w:jc w:val="both"/>
        <w:rPr>
          <w:rFonts w:ascii="Arial Narrow" w:hAnsi="Arial Narrow"/>
          <w:b/>
          <w:sz w:val="24"/>
          <w:szCs w:val="24"/>
          <w:lang w:val="es-MX"/>
        </w:rPr>
      </w:pPr>
    </w:p>
    <w:p w:rsidR="00A41301" w:rsidRDefault="00A41301" w:rsidP="00460700">
      <w:pPr>
        <w:spacing w:after="0" w:line="360" w:lineRule="auto"/>
        <w:jc w:val="both"/>
        <w:rPr>
          <w:rFonts w:ascii="Arial Narrow" w:hAnsi="Arial Narrow"/>
          <w:b/>
          <w:sz w:val="24"/>
          <w:szCs w:val="24"/>
          <w:lang w:val="es-MX"/>
        </w:rPr>
      </w:pPr>
    </w:p>
    <w:p w:rsidR="00C37A07" w:rsidRDefault="00C37A07" w:rsidP="000A6E43">
      <w:pPr>
        <w:rPr>
          <w:rFonts w:ascii="Arial Narrow" w:hAnsi="Arial Narrow"/>
          <w:b/>
          <w:sz w:val="24"/>
          <w:szCs w:val="24"/>
          <w:lang w:val="es-MX"/>
        </w:rPr>
      </w:pPr>
    </w:p>
    <w:p w:rsidR="000A6E43" w:rsidRPr="007748A1" w:rsidRDefault="007748A1" w:rsidP="000A6E43">
      <w:pPr>
        <w:rPr>
          <w:rStyle w:val="Ttulodellibro"/>
          <w:sz w:val="36"/>
        </w:rPr>
      </w:pPr>
      <w:r w:rsidRPr="007748A1">
        <w:rPr>
          <w:rStyle w:val="Ttulodellibro"/>
          <w:sz w:val="36"/>
        </w:rPr>
        <w:lastRenderedPageBreak/>
        <w:t>Objetivos y alcance de la focalización</w:t>
      </w:r>
    </w:p>
    <w:p w:rsidR="00124456" w:rsidRPr="007748A1" w:rsidRDefault="000A6E43" w:rsidP="00124456">
      <w:pPr>
        <w:spacing w:after="0" w:line="360" w:lineRule="auto"/>
        <w:jc w:val="both"/>
        <w:rPr>
          <w:rFonts w:ascii="Arial" w:hAnsi="Arial" w:cs="Arial"/>
          <w:sz w:val="24"/>
          <w:lang w:val="es-MX"/>
        </w:rPr>
      </w:pPr>
      <w:r w:rsidRPr="007748A1">
        <w:rPr>
          <w:rFonts w:ascii="Arial" w:hAnsi="Arial" w:cs="Arial"/>
          <w:sz w:val="24"/>
          <w:lang w:val="es-MX"/>
        </w:rPr>
        <w:t>Con el fin de garantizar el acceso a estos programas  para la población más vulnerable de Santa Marta y su área rural, bajo la orientación y dirección del alcalde Carlos Eduardo Caicedo, se inicia un proceso de focalización. Este tiene como finalidad establecer territorios, infraestructura, servicios y personas</w:t>
      </w:r>
      <w:r w:rsidR="00ED3B31" w:rsidRPr="007748A1">
        <w:rPr>
          <w:rFonts w:ascii="Arial" w:hAnsi="Arial" w:cs="Arial"/>
          <w:sz w:val="24"/>
          <w:lang w:val="es-MX"/>
        </w:rPr>
        <w:t>.</w:t>
      </w:r>
      <w:r w:rsidRPr="007748A1">
        <w:rPr>
          <w:rFonts w:ascii="Arial" w:hAnsi="Arial" w:cs="Arial"/>
          <w:sz w:val="24"/>
          <w:lang w:val="es-MX"/>
        </w:rPr>
        <w:t xml:space="preserve"> </w:t>
      </w:r>
      <w:r w:rsidR="00C37A07" w:rsidRPr="007748A1">
        <w:rPr>
          <w:rFonts w:ascii="Arial" w:hAnsi="Arial" w:cs="Arial"/>
          <w:sz w:val="24"/>
          <w:lang w:val="es-MX"/>
        </w:rPr>
        <w:t>El</w:t>
      </w:r>
      <w:r w:rsidR="00124456" w:rsidRPr="007748A1">
        <w:rPr>
          <w:rFonts w:ascii="Arial" w:hAnsi="Arial" w:cs="Arial"/>
          <w:sz w:val="24"/>
          <w:lang w:val="es-MX"/>
        </w:rPr>
        <w:t xml:space="preserve"> cual permitiría, mediante el uso de herramientas tecnológicas, análisis estadístico y la información proveniente de Bases de Datos como SISBEN, Red Unidos, Familias en Acción, violencia y seguridad, desplazados y Bienestar Familiar, determinar en cuales zonas de la ciudad se concentra la mayor población vulnerable.</w:t>
      </w:r>
    </w:p>
    <w:p w:rsidR="007748A1" w:rsidRDefault="007748A1" w:rsidP="00124456">
      <w:pPr>
        <w:spacing w:after="0" w:line="360" w:lineRule="auto"/>
        <w:jc w:val="both"/>
        <w:rPr>
          <w:rFonts w:ascii="Arial" w:hAnsi="Arial" w:cs="Arial"/>
          <w:sz w:val="24"/>
          <w:lang w:val="es-MX"/>
        </w:rPr>
      </w:pPr>
    </w:p>
    <w:p w:rsidR="002D0D98" w:rsidRPr="007748A1" w:rsidRDefault="002D0D98" w:rsidP="00124456">
      <w:pPr>
        <w:spacing w:after="0" w:line="360" w:lineRule="auto"/>
        <w:jc w:val="both"/>
        <w:rPr>
          <w:rFonts w:ascii="Arial" w:hAnsi="Arial" w:cs="Arial"/>
          <w:sz w:val="24"/>
          <w:lang w:val="es-MX"/>
        </w:rPr>
      </w:pPr>
      <w:r w:rsidRPr="007748A1">
        <w:rPr>
          <w:rFonts w:ascii="Arial" w:hAnsi="Arial" w:cs="Arial"/>
          <w:sz w:val="24"/>
          <w:lang w:val="es-MX"/>
        </w:rPr>
        <w:t>Para ello se establecen los siguiente</w:t>
      </w:r>
      <w:r w:rsidR="00E2223A" w:rsidRPr="007748A1">
        <w:rPr>
          <w:rFonts w:ascii="Arial" w:hAnsi="Arial" w:cs="Arial"/>
          <w:sz w:val="24"/>
          <w:lang w:val="es-MX"/>
        </w:rPr>
        <w:t>s</w:t>
      </w:r>
      <w:r w:rsidRPr="007748A1">
        <w:rPr>
          <w:rFonts w:ascii="Arial" w:hAnsi="Arial" w:cs="Arial"/>
          <w:sz w:val="24"/>
          <w:lang w:val="es-MX"/>
        </w:rPr>
        <w:t xml:space="preserve"> objetivos.</w:t>
      </w:r>
    </w:p>
    <w:p w:rsidR="007748A1" w:rsidRDefault="007748A1" w:rsidP="000A6E43">
      <w:pPr>
        <w:spacing w:after="0" w:line="360" w:lineRule="auto"/>
        <w:jc w:val="both"/>
        <w:rPr>
          <w:rStyle w:val="Ttulodellibro"/>
          <w:i/>
          <w:sz w:val="28"/>
        </w:rPr>
      </w:pPr>
    </w:p>
    <w:p w:rsidR="000A6E43" w:rsidRPr="007748A1" w:rsidRDefault="00D737D0" w:rsidP="000A6E43">
      <w:pPr>
        <w:spacing w:after="0" w:line="360" w:lineRule="auto"/>
        <w:jc w:val="both"/>
        <w:rPr>
          <w:rStyle w:val="Ttulodellibro"/>
          <w:i/>
          <w:sz w:val="28"/>
        </w:rPr>
      </w:pPr>
      <w:r w:rsidRPr="007748A1">
        <w:rPr>
          <w:rStyle w:val="Ttulodellibro"/>
          <w:i/>
          <w:sz w:val="28"/>
        </w:rPr>
        <w:t>Objetivo General</w:t>
      </w:r>
    </w:p>
    <w:p w:rsidR="000A6E43" w:rsidRPr="007748A1" w:rsidRDefault="00E2223A" w:rsidP="000A6E43">
      <w:pPr>
        <w:spacing w:after="0" w:line="360" w:lineRule="auto"/>
        <w:jc w:val="both"/>
        <w:rPr>
          <w:rFonts w:ascii="Arial" w:hAnsi="Arial" w:cs="Arial"/>
          <w:sz w:val="24"/>
          <w:lang w:val="es-MX"/>
        </w:rPr>
      </w:pPr>
      <w:r w:rsidRPr="007748A1">
        <w:rPr>
          <w:rFonts w:ascii="Arial" w:hAnsi="Arial" w:cs="Arial"/>
          <w:sz w:val="24"/>
          <w:lang w:val="es-MX"/>
        </w:rPr>
        <w:t>Suministrar, de forma científica, la información necesaria para construir sinergias alrededor de los beneficiarios y recursos de RED EQUIDAD.</w:t>
      </w:r>
    </w:p>
    <w:p w:rsidR="00ED3B31" w:rsidRDefault="00ED3B31" w:rsidP="000A6E43">
      <w:pPr>
        <w:spacing w:after="0" w:line="360" w:lineRule="auto"/>
        <w:jc w:val="both"/>
        <w:rPr>
          <w:rFonts w:ascii="Arial Narrow" w:hAnsi="Arial Narrow"/>
          <w:sz w:val="24"/>
          <w:lang w:val="es-MX"/>
        </w:rPr>
      </w:pPr>
    </w:p>
    <w:p w:rsidR="00ED3B31" w:rsidRPr="007748A1" w:rsidRDefault="00ED3B31" w:rsidP="000A6E43">
      <w:pPr>
        <w:spacing w:after="0" w:line="360" w:lineRule="auto"/>
        <w:jc w:val="both"/>
        <w:rPr>
          <w:rStyle w:val="Ttulodellibro"/>
          <w:i/>
          <w:sz w:val="28"/>
        </w:rPr>
      </w:pPr>
      <w:r w:rsidRPr="007748A1">
        <w:rPr>
          <w:rStyle w:val="Ttulodellibro"/>
          <w:i/>
          <w:sz w:val="28"/>
        </w:rPr>
        <w:t>Objetivos Específicos</w:t>
      </w:r>
    </w:p>
    <w:p w:rsidR="000A6E43" w:rsidRPr="007748A1" w:rsidRDefault="00E2223A" w:rsidP="00E2223A">
      <w:pPr>
        <w:pStyle w:val="Prrafodelista"/>
        <w:numPr>
          <w:ilvl w:val="0"/>
          <w:numId w:val="2"/>
        </w:numPr>
        <w:spacing w:after="0" w:line="360" w:lineRule="auto"/>
        <w:jc w:val="both"/>
        <w:rPr>
          <w:rFonts w:ascii="Arial" w:hAnsi="Arial" w:cs="Arial"/>
          <w:sz w:val="24"/>
          <w:lang w:val="es-MX"/>
        </w:rPr>
      </w:pPr>
      <w:r w:rsidRPr="007748A1">
        <w:rPr>
          <w:rFonts w:ascii="Arial" w:hAnsi="Arial" w:cs="Arial"/>
          <w:sz w:val="24"/>
          <w:lang w:val="es-MX"/>
        </w:rPr>
        <w:t>Establecer cuáles son los barrios y territorios dentro del Distrito de Santa Marta D.T.C.H. a atender por RED EQUIDAD</w:t>
      </w:r>
    </w:p>
    <w:p w:rsidR="00E2223A" w:rsidRPr="007748A1" w:rsidRDefault="00E2223A" w:rsidP="00E2223A">
      <w:pPr>
        <w:pStyle w:val="Prrafodelista"/>
        <w:numPr>
          <w:ilvl w:val="0"/>
          <w:numId w:val="2"/>
        </w:numPr>
        <w:spacing w:after="0" w:line="360" w:lineRule="auto"/>
        <w:jc w:val="both"/>
        <w:rPr>
          <w:rFonts w:ascii="Arial" w:hAnsi="Arial" w:cs="Arial"/>
          <w:sz w:val="24"/>
          <w:lang w:val="es-MX"/>
        </w:rPr>
      </w:pPr>
      <w:r w:rsidRPr="007748A1">
        <w:rPr>
          <w:rFonts w:ascii="Arial" w:hAnsi="Arial" w:cs="Arial"/>
          <w:sz w:val="24"/>
          <w:lang w:val="es-MX"/>
        </w:rPr>
        <w:t xml:space="preserve">Determinar cuál es la Infraestructura y oferta de servicios del estado y la condición en la que se encuentran </w:t>
      </w:r>
    </w:p>
    <w:p w:rsidR="00E2223A" w:rsidRPr="007748A1" w:rsidRDefault="00E2223A" w:rsidP="00E2223A">
      <w:pPr>
        <w:pStyle w:val="Prrafodelista"/>
        <w:numPr>
          <w:ilvl w:val="0"/>
          <w:numId w:val="2"/>
        </w:numPr>
        <w:spacing w:after="0" w:line="360" w:lineRule="auto"/>
        <w:jc w:val="both"/>
        <w:rPr>
          <w:rFonts w:ascii="Arial" w:hAnsi="Arial" w:cs="Arial"/>
          <w:sz w:val="24"/>
          <w:lang w:val="es-MX"/>
        </w:rPr>
      </w:pPr>
      <w:r w:rsidRPr="007748A1">
        <w:rPr>
          <w:rFonts w:ascii="Arial" w:hAnsi="Arial" w:cs="Arial"/>
          <w:sz w:val="24"/>
          <w:lang w:val="es-MX"/>
        </w:rPr>
        <w:t xml:space="preserve">Identificar las personas que son atendidas por RED EQUIDAD </w:t>
      </w:r>
    </w:p>
    <w:p w:rsidR="00E2223A" w:rsidRPr="007748A1" w:rsidRDefault="00E2223A" w:rsidP="00E2223A">
      <w:pPr>
        <w:pStyle w:val="Prrafodelista"/>
        <w:numPr>
          <w:ilvl w:val="0"/>
          <w:numId w:val="2"/>
        </w:numPr>
        <w:spacing w:after="0" w:line="360" w:lineRule="auto"/>
        <w:jc w:val="both"/>
        <w:rPr>
          <w:rFonts w:ascii="Arial" w:hAnsi="Arial" w:cs="Arial"/>
          <w:sz w:val="24"/>
          <w:lang w:val="es-MX"/>
        </w:rPr>
      </w:pPr>
      <w:r w:rsidRPr="007748A1">
        <w:rPr>
          <w:rFonts w:ascii="Arial" w:hAnsi="Arial" w:cs="Arial"/>
          <w:sz w:val="24"/>
          <w:lang w:val="es-MX"/>
        </w:rPr>
        <w:t>Evaluar el impacto de RED EQUIDAD en la mejora de condiciones de vida de familias y barrios.</w:t>
      </w:r>
    </w:p>
    <w:p w:rsidR="000A6E43" w:rsidRPr="00350115" w:rsidRDefault="000A6E43" w:rsidP="000A6E43">
      <w:pPr>
        <w:rPr>
          <w:rFonts w:ascii="Arial Narrow" w:hAnsi="Arial Narrow"/>
          <w:sz w:val="24"/>
          <w:szCs w:val="24"/>
          <w:lang w:val="es-MX"/>
        </w:rPr>
      </w:pPr>
    </w:p>
    <w:p w:rsidR="000A6E43" w:rsidRDefault="000A6E43" w:rsidP="00460700">
      <w:pPr>
        <w:spacing w:after="0" w:line="360" w:lineRule="auto"/>
        <w:jc w:val="both"/>
        <w:rPr>
          <w:rFonts w:ascii="Arial Narrow" w:hAnsi="Arial Narrow"/>
          <w:b/>
          <w:sz w:val="24"/>
          <w:szCs w:val="24"/>
          <w:lang w:val="es-MX"/>
        </w:rPr>
      </w:pPr>
    </w:p>
    <w:p w:rsidR="000A6E43" w:rsidRDefault="000A6E43" w:rsidP="00460700">
      <w:pPr>
        <w:spacing w:after="0" w:line="360" w:lineRule="auto"/>
        <w:jc w:val="both"/>
        <w:rPr>
          <w:rFonts w:ascii="Arial Narrow" w:hAnsi="Arial Narrow"/>
          <w:b/>
          <w:sz w:val="24"/>
          <w:szCs w:val="24"/>
          <w:lang w:val="es-MX"/>
        </w:rPr>
      </w:pPr>
    </w:p>
    <w:p w:rsidR="0056109F" w:rsidRPr="007748A1" w:rsidRDefault="007748A1" w:rsidP="00460700">
      <w:pPr>
        <w:spacing w:after="0" w:line="360" w:lineRule="auto"/>
        <w:jc w:val="both"/>
        <w:rPr>
          <w:rStyle w:val="Ttulodellibro"/>
          <w:sz w:val="36"/>
        </w:rPr>
      </w:pPr>
      <w:r w:rsidRPr="007748A1">
        <w:rPr>
          <w:rStyle w:val="Ttulodellibro"/>
          <w:sz w:val="36"/>
        </w:rPr>
        <w:lastRenderedPageBreak/>
        <w:t>Sobre red equidad</w:t>
      </w:r>
    </w:p>
    <w:p w:rsidR="0056109F" w:rsidRPr="007748A1" w:rsidRDefault="00640725" w:rsidP="00460700">
      <w:pPr>
        <w:spacing w:after="0" w:line="360" w:lineRule="auto"/>
        <w:jc w:val="both"/>
        <w:rPr>
          <w:rFonts w:ascii="Arial Narrow" w:hAnsi="Arial Narrow" w:cs="Arial"/>
          <w:i/>
          <w:sz w:val="24"/>
          <w:szCs w:val="24"/>
          <w:lang w:val="es-MX"/>
        </w:rPr>
      </w:pPr>
      <w:r w:rsidRPr="007748A1">
        <w:rPr>
          <w:rFonts w:ascii="Arial Narrow" w:hAnsi="Arial Narrow" w:cs="Arial"/>
          <w:sz w:val="24"/>
          <w:szCs w:val="24"/>
          <w:lang w:val="es-MX"/>
        </w:rPr>
        <w:t>El</w:t>
      </w:r>
      <w:r w:rsidR="00460700" w:rsidRPr="007748A1">
        <w:rPr>
          <w:rFonts w:ascii="Arial Narrow" w:hAnsi="Arial Narrow" w:cs="Arial"/>
          <w:sz w:val="24"/>
          <w:szCs w:val="24"/>
          <w:lang w:val="es-MX"/>
        </w:rPr>
        <w:t xml:space="preserve"> programa </w:t>
      </w:r>
      <w:r w:rsidRPr="007748A1">
        <w:rPr>
          <w:rFonts w:ascii="Arial Narrow" w:hAnsi="Arial Narrow" w:cs="Arial"/>
          <w:sz w:val="24"/>
          <w:szCs w:val="24"/>
          <w:lang w:val="es-MX"/>
        </w:rPr>
        <w:t xml:space="preserve">RED EQUIDAD tiene como </w:t>
      </w:r>
      <w:r w:rsidR="00460700" w:rsidRPr="007748A1">
        <w:rPr>
          <w:rFonts w:ascii="Arial Narrow" w:hAnsi="Arial Narrow" w:cs="Arial"/>
          <w:sz w:val="24"/>
          <w:szCs w:val="24"/>
          <w:lang w:val="es-MX"/>
        </w:rPr>
        <w:t>objetivo “</w:t>
      </w:r>
      <w:r w:rsidR="0056109F" w:rsidRPr="007748A1">
        <w:rPr>
          <w:rFonts w:ascii="Arial Narrow" w:hAnsi="Arial Narrow" w:cs="Arial"/>
          <w:i/>
          <w:sz w:val="24"/>
          <w:szCs w:val="24"/>
          <w:lang w:val="es-MX"/>
        </w:rPr>
        <w:t>A</w:t>
      </w:r>
      <w:r w:rsidR="00460700" w:rsidRPr="007748A1">
        <w:rPr>
          <w:rFonts w:ascii="Arial Narrow" w:hAnsi="Arial Narrow" w:cs="Arial"/>
          <w:i/>
          <w:sz w:val="24"/>
          <w:szCs w:val="24"/>
          <w:lang w:val="es-MX"/>
        </w:rPr>
        <w:t>lcanzar el bienestar humano de manera equitativa para todos los habitantes del Distrito y Reorientar el desarrollo del Distrito Turístico, Cultural e Histórico de Santa Marta, hacia la generación de condiciones de bienestar para todos sus habitantes, mediante la implementación de políticas públicas para la inclusión social y la potenciación equitativa de capacidades, oportunidades y libertades que garanticen el ejercicio de la ciudadanía</w:t>
      </w:r>
      <w:r w:rsidR="00460700" w:rsidRPr="007748A1">
        <w:rPr>
          <w:rFonts w:ascii="Arial Narrow" w:hAnsi="Arial Narrow" w:cs="Arial"/>
          <w:sz w:val="24"/>
          <w:szCs w:val="24"/>
          <w:lang w:val="es-MX"/>
        </w:rPr>
        <w:t>”.</w:t>
      </w:r>
      <w:r w:rsidRPr="007748A1">
        <w:rPr>
          <w:rFonts w:ascii="Arial Narrow" w:hAnsi="Arial Narrow" w:cs="Arial"/>
          <w:sz w:val="24"/>
          <w:szCs w:val="24"/>
          <w:lang w:val="es-MX"/>
        </w:rPr>
        <w:t xml:space="preserve"> </w:t>
      </w:r>
    </w:p>
    <w:p w:rsidR="00460700" w:rsidRPr="007748A1" w:rsidRDefault="00640725" w:rsidP="00460700">
      <w:pPr>
        <w:spacing w:after="0" w:line="360" w:lineRule="auto"/>
        <w:jc w:val="both"/>
        <w:rPr>
          <w:rFonts w:ascii="Arial Narrow" w:hAnsi="Arial Narrow" w:cs="Arial"/>
          <w:i/>
          <w:sz w:val="24"/>
          <w:szCs w:val="24"/>
          <w:lang w:val="es-MX"/>
        </w:rPr>
      </w:pPr>
      <w:r w:rsidRPr="007748A1">
        <w:rPr>
          <w:rFonts w:ascii="Arial Narrow" w:hAnsi="Arial Narrow" w:cs="Arial"/>
          <w:sz w:val="24"/>
          <w:szCs w:val="24"/>
          <w:lang w:val="es-MX"/>
        </w:rPr>
        <w:t>RED EQUIDAD</w:t>
      </w:r>
      <w:r w:rsidR="00460700" w:rsidRPr="007748A1">
        <w:rPr>
          <w:rFonts w:ascii="Arial Narrow" w:hAnsi="Arial Narrow" w:cs="Arial"/>
          <w:sz w:val="24"/>
          <w:szCs w:val="24"/>
          <w:lang w:val="es-MX"/>
        </w:rPr>
        <w:t xml:space="preserve"> pretende, enfrentar la inequidad, </w:t>
      </w:r>
      <w:r w:rsidR="0056109F" w:rsidRPr="007748A1">
        <w:rPr>
          <w:rFonts w:ascii="Arial Narrow" w:hAnsi="Arial Narrow" w:cs="Arial"/>
          <w:sz w:val="24"/>
          <w:szCs w:val="24"/>
          <w:lang w:val="es-MX"/>
        </w:rPr>
        <w:t>resolver un problema de i</w:t>
      </w:r>
      <w:r w:rsidR="00460700" w:rsidRPr="007748A1">
        <w:rPr>
          <w:rFonts w:ascii="Arial Narrow" w:hAnsi="Arial Narrow" w:cs="Arial"/>
          <w:sz w:val="24"/>
          <w:szCs w:val="24"/>
          <w:lang w:val="es-MX"/>
        </w:rPr>
        <w:t xml:space="preserve">neficiencia </w:t>
      </w:r>
      <w:r w:rsidR="0056109F" w:rsidRPr="007748A1">
        <w:rPr>
          <w:rFonts w:ascii="Arial Narrow" w:hAnsi="Arial Narrow" w:cs="Arial"/>
          <w:sz w:val="24"/>
          <w:szCs w:val="24"/>
          <w:lang w:val="es-MX"/>
        </w:rPr>
        <w:t>en infraestructura y servicios s</w:t>
      </w:r>
      <w:r w:rsidR="00460700" w:rsidRPr="007748A1">
        <w:rPr>
          <w:rFonts w:ascii="Arial Narrow" w:hAnsi="Arial Narrow" w:cs="Arial"/>
          <w:sz w:val="24"/>
          <w:szCs w:val="24"/>
          <w:lang w:val="es-MX"/>
        </w:rPr>
        <w:t>ocial</w:t>
      </w:r>
      <w:r w:rsidR="0056109F" w:rsidRPr="007748A1">
        <w:rPr>
          <w:rFonts w:ascii="Arial Narrow" w:hAnsi="Arial Narrow" w:cs="Arial"/>
          <w:sz w:val="24"/>
          <w:szCs w:val="24"/>
          <w:lang w:val="es-MX"/>
        </w:rPr>
        <w:t>es</w:t>
      </w:r>
      <w:r w:rsidR="00460700" w:rsidRPr="007748A1">
        <w:rPr>
          <w:rFonts w:ascii="Arial Narrow" w:hAnsi="Arial Narrow" w:cs="Arial"/>
          <w:sz w:val="24"/>
          <w:szCs w:val="24"/>
          <w:lang w:val="es-MX"/>
        </w:rPr>
        <w:t xml:space="preserve"> y </w:t>
      </w:r>
      <w:r w:rsidR="0056109F" w:rsidRPr="007748A1">
        <w:rPr>
          <w:rFonts w:ascii="Arial Narrow" w:hAnsi="Arial Narrow" w:cs="Arial"/>
          <w:sz w:val="24"/>
          <w:szCs w:val="24"/>
          <w:lang w:val="es-MX"/>
        </w:rPr>
        <w:t>g</w:t>
      </w:r>
      <w:r w:rsidR="00460700" w:rsidRPr="007748A1">
        <w:rPr>
          <w:rFonts w:ascii="Arial Narrow" w:hAnsi="Arial Narrow" w:cs="Arial"/>
          <w:sz w:val="24"/>
          <w:szCs w:val="24"/>
          <w:lang w:val="es-MX"/>
        </w:rPr>
        <w:t xml:space="preserve">arantizar el goce efectivo a los derechos fundamentales de la población en pobreza, vulnerabilidad y exclusión </w:t>
      </w:r>
      <w:r w:rsidR="0056109F" w:rsidRPr="007748A1">
        <w:rPr>
          <w:rFonts w:ascii="Arial Narrow" w:hAnsi="Arial Narrow" w:cs="Arial"/>
          <w:sz w:val="24"/>
          <w:szCs w:val="24"/>
          <w:lang w:val="es-MX"/>
        </w:rPr>
        <w:t xml:space="preserve">que habitan en el Distrito </w:t>
      </w:r>
      <w:r w:rsidR="00460700" w:rsidRPr="007748A1">
        <w:rPr>
          <w:rFonts w:ascii="Arial Narrow" w:hAnsi="Arial Narrow" w:cs="Arial"/>
          <w:sz w:val="24"/>
          <w:szCs w:val="24"/>
          <w:lang w:val="es-MX"/>
        </w:rPr>
        <w:t>de Santa Marta. Para ello, se integra de cuatro componentes los cuales abarcan una serie de programas y proyectos con los cuales se espera atender a una cifra de población nunca antes atendida en la historia de Santa Marta y para lograr esta ambiciosa meta se cuenta con los siguientes componentes:</w:t>
      </w:r>
    </w:p>
    <w:p w:rsidR="00460700" w:rsidRPr="0094658F" w:rsidRDefault="00460700" w:rsidP="00460700">
      <w:pPr>
        <w:spacing w:after="0" w:line="360" w:lineRule="auto"/>
        <w:jc w:val="center"/>
        <w:rPr>
          <w:rFonts w:ascii="Arial Narrow" w:hAnsi="Arial Narrow"/>
          <w:sz w:val="24"/>
          <w:szCs w:val="24"/>
          <w:lang w:val="es-MX"/>
        </w:rPr>
      </w:pPr>
      <w:r w:rsidRPr="0094658F">
        <w:rPr>
          <w:rFonts w:ascii="Arial Narrow" w:hAnsi="Arial Narrow"/>
          <w:noProof/>
          <w:sz w:val="24"/>
          <w:szCs w:val="24"/>
          <w:lang w:eastAsia="es-CO"/>
        </w:rPr>
        <w:drawing>
          <wp:inline distT="0" distB="0" distL="0" distR="0">
            <wp:extent cx="3314700" cy="2826759"/>
            <wp:effectExtent l="1905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nentes_Red_Equidad_2.pn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3318222" cy="2829762"/>
                    </a:xfrm>
                    <a:prstGeom prst="rect">
                      <a:avLst/>
                    </a:prstGeom>
                  </pic:spPr>
                </pic:pic>
              </a:graphicData>
            </a:graphic>
          </wp:inline>
        </w:drawing>
      </w:r>
    </w:p>
    <w:p w:rsidR="00B54534" w:rsidRPr="0094658F" w:rsidRDefault="00B54534" w:rsidP="00460700">
      <w:pPr>
        <w:spacing w:after="0" w:line="360" w:lineRule="auto"/>
        <w:jc w:val="center"/>
        <w:rPr>
          <w:rFonts w:ascii="Arial Narrow" w:hAnsi="Arial Narrow"/>
          <w:sz w:val="24"/>
          <w:szCs w:val="24"/>
          <w:lang w:val="es-MX"/>
        </w:rPr>
      </w:pPr>
      <w:r w:rsidRPr="0094658F">
        <w:rPr>
          <w:rFonts w:ascii="Arial Narrow" w:hAnsi="Arial Narrow"/>
          <w:sz w:val="24"/>
          <w:szCs w:val="24"/>
          <w:lang w:val="es-MX"/>
        </w:rPr>
        <w:t>Figura 1. Componentes de RED EQUIDAD</w:t>
      </w:r>
    </w:p>
    <w:p w:rsidR="007748A1" w:rsidRDefault="007748A1" w:rsidP="00460700">
      <w:pPr>
        <w:spacing w:after="0" w:line="360" w:lineRule="auto"/>
        <w:jc w:val="both"/>
        <w:rPr>
          <w:rFonts w:ascii="Arial Narrow" w:hAnsi="Arial Narrow" w:cs="Arial"/>
          <w:sz w:val="24"/>
          <w:szCs w:val="24"/>
          <w:lang w:val="es-MX"/>
        </w:rPr>
      </w:pPr>
    </w:p>
    <w:p w:rsidR="007748A1" w:rsidRDefault="007748A1" w:rsidP="00460700">
      <w:pPr>
        <w:spacing w:after="0" w:line="360" w:lineRule="auto"/>
        <w:jc w:val="both"/>
        <w:rPr>
          <w:rFonts w:ascii="Arial Narrow" w:hAnsi="Arial Narrow" w:cs="Arial"/>
          <w:sz w:val="24"/>
          <w:szCs w:val="24"/>
          <w:lang w:val="es-MX"/>
        </w:rPr>
      </w:pPr>
    </w:p>
    <w:p w:rsidR="00460700" w:rsidRPr="007748A1" w:rsidRDefault="00460700" w:rsidP="00460700">
      <w:pPr>
        <w:spacing w:after="0" w:line="360" w:lineRule="auto"/>
        <w:jc w:val="both"/>
        <w:rPr>
          <w:rFonts w:ascii="Arial Narrow" w:hAnsi="Arial Narrow" w:cs="Arial"/>
          <w:sz w:val="24"/>
          <w:szCs w:val="24"/>
          <w:lang w:val="es-MX"/>
        </w:rPr>
      </w:pPr>
      <w:r w:rsidRPr="007748A1">
        <w:rPr>
          <w:rFonts w:ascii="Arial Narrow" w:hAnsi="Arial Narrow" w:cs="Arial"/>
          <w:sz w:val="24"/>
          <w:szCs w:val="24"/>
          <w:lang w:val="es-MX"/>
        </w:rPr>
        <w:lastRenderedPageBreak/>
        <w:t>Cada uno de estos componentes abarca, entre otros, programas como Atención a Primera Infancia, Universalización - Cobertura en Educación, Infraestructura Social – Parques y canchas, Pavimentación de barrios por autogestión, Participación  y Cultura Ciudadana, Atención a Víctimas y Acceso a la Justicia.</w:t>
      </w:r>
    </w:p>
    <w:p w:rsidR="00460700" w:rsidRPr="0094658F" w:rsidRDefault="00460700" w:rsidP="00460700">
      <w:pPr>
        <w:spacing w:after="0" w:line="360" w:lineRule="auto"/>
        <w:jc w:val="both"/>
        <w:rPr>
          <w:rFonts w:ascii="Arial Narrow" w:hAnsi="Arial Narrow"/>
          <w:sz w:val="24"/>
          <w:szCs w:val="24"/>
          <w:lang w:val="es-MX"/>
        </w:rPr>
      </w:pPr>
    </w:p>
    <w:p w:rsidR="00B54534" w:rsidRPr="0094658F" w:rsidRDefault="00B54534" w:rsidP="00460700">
      <w:pPr>
        <w:spacing w:after="0" w:line="360" w:lineRule="auto"/>
        <w:jc w:val="both"/>
        <w:rPr>
          <w:rFonts w:ascii="Arial Narrow" w:hAnsi="Arial Narrow"/>
          <w:sz w:val="24"/>
          <w:szCs w:val="24"/>
          <w:lang w:val="es-MX"/>
        </w:rPr>
      </w:pPr>
      <w:r w:rsidRPr="0094658F">
        <w:rPr>
          <w:rFonts w:ascii="Arial Narrow" w:hAnsi="Arial Narrow"/>
          <w:noProof/>
          <w:sz w:val="24"/>
          <w:szCs w:val="24"/>
          <w:lang w:eastAsia="es-CO"/>
        </w:rPr>
        <w:drawing>
          <wp:inline distT="0" distB="0" distL="0" distR="0">
            <wp:extent cx="6292428" cy="303596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6304004" cy="3041545"/>
                    </a:xfrm>
                    <a:prstGeom prst="rect">
                      <a:avLst/>
                    </a:prstGeom>
                    <a:noFill/>
                  </pic:spPr>
                </pic:pic>
              </a:graphicData>
            </a:graphic>
          </wp:inline>
        </w:drawing>
      </w:r>
    </w:p>
    <w:p w:rsidR="00B54534" w:rsidRPr="0094658F" w:rsidRDefault="00B54534" w:rsidP="00B54534">
      <w:pPr>
        <w:spacing w:after="0" w:line="360" w:lineRule="auto"/>
        <w:jc w:val="center"/>
        <w:rPr>
          <w:rFonts w:ascii="Arial Narrow" w:hAnsi="Arial Narrow"/>
          <w:sz w:val="24"/>
          <w:szCs w:val="24"/>
          <w:lang w:val="es-MX"/>
        </w:rPr>
      </w:pPr>
      <w:r w:rsidRPr="0094658F">
        <w:rPr>
          <w:rFonts w:ascii="Arial Narrow" w:hAnsi="Arial Narrow"/>
          <w:sz w:val="24"/>
          <w:szCs w:val="24"/>
          <w:lang w:val="es-MX"/>
        </w:rPr>
        <w:t>Figura 2. Líneas de Acción de RED EQUIDAD</w:t>
      </w:r>
    </w:p>
    <w:p w:rsidR="0094658F" w:rsidRPr="0094658F" w:rsidRDefault="0094658F">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155D24" w:rsidRDefault="00155D24">
      <w:pPr>
        <w:rPr>
          <w:rFonts w:ascii="Arial Narrow" w:hAnsi="Arial Narrow"/>
          <w:sz w:val="24"/>
          <w:szCs w:val="24"/>
        </w:rPr>
      </w:pPr>
    </w:p>
    <w:p w:rsidR="00534968" w:rsidRPr="007748A1" w:rsidRDefault="007748A1">
      <w:pPr>
        <w:rPr>
          <w:rStyle w:val="Ttulodellibro"/>
          <w:sz w:val="36"/>
        </w:rPr>
      </w:pPr>
      <w:r w:rsidRPr="007748A1">
        <w:rPr>
          <w:rStyle w:val="Ttulodellibro"/>
          <w:sz w:val="36"/>
        </w:rPr>
        <w:lastRenderedPageBreak/>
        <w:t>Metodología</w:t>
      </w:r>
    </w:p>
    <w:p w:rsidR="003C0425" w:rsidRPr="007748A1" w:rsidRDefault="00E2223A">
      <w:pPr>
        <w:rPr>
          <w:rFonts w:ascii="Arial Narrow" w:hAnsi="Arial Narrow" w:cs="Arial"/>
          <w:sz w:val="24"/>
          <w:szCs w:val="24"/>
        </w:rPr>
      </w:pPr>
      <w:r w:rsidRPr="007748A1">
        <w:rPr>
          <w:rFonts w:ascii="Arial Narrow" w:hAnsi="Arial Narrow" w:cs="Arial"/>
          <w:sz w:val="24"/>
          <w:szCs w:val="24"/>
        </w:rPr>
        <w:t>El proceso de  FOCALIZACIÓN de RED EQU</w:t>
      </w:r>
      <w:r w:rsidR="000A70B8" w:rsidRPr="007748A1">
        <w:rPr>
          <w:rFonts w:ascii="Arial Narrow" w:hAnsi="Arial Narrow" w:cs="Arial"/>
          <w:sz w:val="24"/>
          <w:szCs w:val="24"/>
        </w:rPr>
        <w:t xml:space="preserve">IDAD se divide en cuatro etapas, tres </w:t>
      </w:r>
      <w:r w:rsidR="00EB0D1F" w:rsidRPr="007748A1">
        <w:rPr>
          <w:rFonts w:ascii="Arial Narrow" w:hAnsi="Arial Narrow" w:cs="Arial"/>
          <w:sz w:val="24"/>
          <w:szCs w:val="24"/>
        </w:rPr>
        <w:t xml:space="preserve">en </w:t>
      </w:r>
      <w:r w:rsidR="000A70B8" w:rsidRPr="007748A1">
        <w:rPr>
          <w:rFonts w:ascii="Arial Narrow" w:hAnsi="Arial Narrow" w:cs="Arial"/>
          <w:sz w:val="24"/>
          <w:szCs w:val="24"/>
        </w:rPr>
        <w:t>int</w:t>
      </w:r>
      <w:r w:rsidR="00EB0D1F" w:rsidRPr="007748A1">
        <w:rPr>
          <w:rFonts w:ascii="Arial Narrow" w:hAnsi="Arial Narrow" w:cs="Arial"/>
          <w:sz w:val="24"/>
          <w:szCs w:val="24"/>
        </w:rPr>
        <w:t xml:space="preserve">ervención y uno </w:t>
      </w:r>
      <w:proofErr w:type="spellStart"/>
      <w:r w:rsidR="00EB0D1F" w:rsidRPr="007748A1">
        <w:rPr>
          <w:rFonts w:ascii="Arial Narrow" w:hAnsi="Arial Narrow" w:cs="Arial"/>
          <w:sz w:val="24"/>
          <w:szCs w:val="24"/>
        </w:rPr>
        <w:t>posintervención</w:t>
      </w:r>
      <w:proofErr w:type="spellEnd"/>
      <w:r w:rsidR="00EB0D1F" w:rsidRPr="007748A1">
        <w:rPr>
          <w:rFonts w:ascii="Arial Narrow" w:hAnsi="Arial Narrow" w:cs="Arial"/>
          <w:sz w:val="24"/>
          <w:szCs w:val="24"/>
        </w:rPr>
        <w:t xml:space="preserve"> de cada fase</w:t>
      </w:r>
    </w:p>
    <w:p w:rsidR="000A70B8" w:rsidRPr="007748A1" w:rsidRDefault="00EB0D1F">
      <w:pPr>
        <w:rPr>
          <w:rFonts w:ascii="Arial Narrow" w:hAnsi="Arial Narrow" w:cs="Arial"/>
          <w:sz w:val="24"/>
          <w:szCs w:val="24"/>
        </w:rPr>
      </w:pPr>
      <w:r w:rsidRPr="007748A1">
        <w:rPr>
          <w:rFonts w:ascii="Arial Narrow" w:hAnsi="Arial Narrow" w:cs="Arial"/>
          <w:sz w:val="24"/>
          <w:szCs w:val="24"/>
        </w:rPr>
        <w:t>I</w:t>
      </w:r>
      <w:r w:rsidR="000A70B8" w:rsidRPr="007748A1">
        <w:rPr>
          <w:rFonts w:ascii="Arial Narrow" w:hAnsi="Arial Narrow" w:cs="Arial"/>
          <w:sz w:val="24"/>
          <w:szCs w:val="24"/>
        </w:rPr>
        <w:t>ntervención</w:t>
      </w:r>
    </w:p>
    <w:p w:rsidR="000A70B8" w:rsidRPr="007748A1" w:rsidRDefault="000A70B8" w:rsidP="000A70B8">
      <w:pPr>
        <w:pStyle w:val="Prrafodelista"/>
        <w:numPr>
          <w:ilvl w:val="0"/>
          <w:numId w:val="3"/>
        </w:numPr>
        <w:rPr>
          <w:rFonts w:ascii="Arial Narrow" w:hAnsi="Arial Narrow" w:cs="Arial"/>
          <w:sz w:val="24"/>
          <w:szCs w:val="24"/>
        </w:rPr>
      </w:pPr>
      <w:r w:rsidRPr="007748A1">
        <w:rPr>
          <w:rFonts w:ascii="Arial Narrow" w:hAnsi="Arial Narrow" w:cs="Arial"/>
          <w:sz w:val="24"/>
          <w:szCs w:val="24"/>
        </w:rPr>
        <w:t>Focalización Territorial</w:t>
      </w:r>
    </w:p>
    <w:p w:rsidR="000A70B8" w:rsidRPr="007748A1" w:rsidRDefault="000A70B8" w:rsidP="000A70B8">
      <w:pPr>
        <w:pStyle w:val="Prrafodelista"/>
        <w:numPr>
          <w:ilvl w:val="0"/>
          <w:numId w:val="3"/>
        </w:numPr>
        <w:rPr>
          <w:rFonts w:ascii="Arial Narrow" w:hAnsi="Arial Narrow" w:cs="Arial"/>
          <w:sz w:val="24"/>
          <w:szCs w:val="24"/>
        </w:rPr>
      </w:pPr>
      <w:r w:rsidRPr="007748A1">
        <w:rPr>
          <w:rFonts w:ascii="Arial Narrow" w:hAnsi="Arial Narrow" w:cs="Arial"/>
          <w:sz w:val="24"/>
          <w:szCs w:val="24"/>
        </w:rPr>
        <w:t xml:space="preserve">Evaluación de </w:t>
      </w:r>
      <w:r w:rsidR="00803DC0" w:rsidRPr="007748A1">
        <w:rPr>
          <w:rFonts w:ascii="Arial Narrow" w:hAnsi="Arial Narrow" w:cs="Arial"/>
          <w:sz w:val="24"/>
          <w:szCs w:val="24"/>
        </w:rPr>
        <w:t>Equipamiento</w:t>
      </w:r>
      <w:r w:rsidRPr="007748A1">
        <w:rPr>
          <w:rFonts w:ascii="Arial Narrow" w:hAnsi="Arial Narrow" w:cs="Arial"/>
          <w:sz w:val="24"/>
          <w:szCs w:val="24"/>
        </w:rPr>
        <w:t xml:space="preserve"> social y servicios del estado suministrados</w:t>
      </w:r>
    </w:p>
    <w:p w:rsidR="000A70B8" w:rsidRPr="007748A1" w:rsidRDefault="000A70B8" w:rsidP="000A70B8">
      <w:pPr>
        <w:pStyle w:val="Prrafodelista"/>
        <w:numPr>
          <w:ilvl w:val="0"/>
          <w:numId w:val="3"/>
        </w:numPr>
        <w:rPr>
          <w:rFonts w:ascii="Arial Narrow" w:hAnsi="Arial Narrow" w:cs="Arial"/>
          <w:sz w:val="24"/>
          <w:szCs w:val="24"/>
        </w:rPr>
      </w:pPr>
      <w:r w:rsidRPr="007748A1">
        <w:rPr>
          <w:rFonts w:ascii="Arial Narrow" w:hAnsi="Arial Narrow" w:cs="Arial"/>
          <w:sz w:val="24"/>
          <w:szCs w:val="24"/>
        </w:rPr>
        <w:t>Identificación y evaluación de núcleos familiares.</w:t>
      </w:r>
    </w:p>
    <w:p w:rsidR="00F8546B" w:rsidRPr="007748A1" w:rsidRDefault="00F8546B" w:rsidP="00F8546B">
      <w:pPr>
        <w:rPr>
          <w:rFonts w:ascii="Arial Narrow" w:hAnsi="Arial Narrow" w:cs="Arial"/>
          <w:sz w:val="24"/>
          <w:szCs w:val="24"/>
        </w:rPr>
      </w:pPr>
      <w:proofErr w:type="spellStart"/>
      <w:r w:rsidRPr="007748A1">
        <w:rPr>
          <w:rFonts w:ascii="Arial Narrow" w:hAnsi="Arial Narrow" w:cs="Arial"/>
          <w:sz w:val="24"/>
          <w:szCs w:val="24"/>
        </w:rPr>
        <w:t>Posintervención</w:t>
      </w:r>
      <w:proofErr w:type="spellEnd"/>
    </w:p>
    <w:p w:rsidR="00F8546B" w:rsidRPr="007748A1" w:rsidRDefault="00F8546B" w:rsidP="00F8546B">
      <w:pPr>
        <w:pStyle w:val="Prrafodelista"/>
        <w:numPr>
          <w:ilvl w:val="0"/>
          <w:numId w:val="3"/>
        </w:numPr>
        <w:rPr>
          <w:rFonts w:ascii="Arial Narrow" w:hAnsi="Arial Narrow" w:cs="Arial"/>
          <w:sz w:val="24"/>
          <w:szCs w:val="24"/>
        </w:rPr>
      </w:pPr>
      <w:r w:rsidRPr="007748A1">
        <w:rPr>
          <w:rFonts w:ascii="Arial Narrow" w:hAnsi="Arial Narrow" w:cs="Arial"/>
          <w:sz w:val="24"/>
          <w:szCs w:val="24"/>
        </w:rPr>
        <w:t>Evaluación del Impacto de RED EQUIDAD</w:t>
      </w:r>
    </w:p>
    <w:p w:rsidR="00E2223A" w:rsidRDefault="00AC2C0E">
      <w:pPr>
        <w:rPr>
          <w:rFonts w:ascii="Arial Narrow" w:hAnsi="Arial Narrow"/>
          <w:sz w:val="24"/>
          <w:szCs w:val="24"/>
        </w:rPr>
      </w:pPr>
      <w:r>
        <w:rPr>
          <w:rFonts w:ascii="Arial Narrow" w:hAnsi="Arial Narrow"/>
          <w:noProof/>
          <w:sz w:val="24"/>
          <w:szCs w:val="24"/>
          <w:lang w:eastAsia="es-CO"/>
        </w:rPr>
        <w:pict>
          <v:roundrect id="_x0000_s1033" style="position:absolute;margin-left:347.55pt;margin-top:193.9pt;width:111.75pt;height:63.75pt;z-index:251659264" arcsize="10923f" fillcolor="#f90" strokecolor="#f90" strokeweight="1pt">
            <v:fill color2="fill lighten(225)" method="linear sigma" focus="100%" type="gradient"/>
            <v:shadow on="t" type="perspective" color="#243f60 [1604]" offset="1pt" offset2="-3pt"/>
            <v:textbox>
              <w:txbxContent>
                <w:p w:rsidR="00167186" w:rsidRPr="00D42028" w:rsidRDefault="00167186" w:rsidP="00D42028">
                  <w:pPr>
                    <w:jc w:val="center"/>
                    <w:rPr>
                      <w:rFonts w:ascii="Arial Narrow" w:hAnsi="Arial Narrow"/>
                      <w:b/>
                      <w:color w:val="FFFFFF" w:themeColor="background1"/>
                      <w:sz w:val="36"/>
                    </w:rPr>
                  </w:pPr>
                  <w:r w:rsidRPr="00D42028">
                    <w:rPr>
                      <w:rFonts w:ascii="Arial Narrow" w:hAnsi="Arial Narrow"/>
                      <w:b/>
                      <w:color w:val="FFFFFF" w:themeColor="background1"/>
                      <w:sz w:val="36"/>
                    </w:rPr>
                    <w:t>Evaluación de Impacto</w:t>
                  </w:r>
                </w:p>
              </w:txbxContent>
            </v:textbox>
          </v:roundrect>
        </w:pict>
      </w:r>
      <w:r>
        <w:rPr>
          <w:rFonts w:ascii="Arial Narrow" w:hAnsi="Arial Narrow"/>
          <w:noProof/>
          <w:sz w:val="24"/>
          <w:szCs w:val="24"/>
          <w:lang w:eastAsia="es-CO"/>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2" type="#_x0000_t13" style="position:absolute;margin-left:254.3pt;margin-top:186.6pt;width:79.35pt;height:29.25pt;rotation:1208842fd;z-index:251658240" fillcolor="#76923c [2406]" strokecolor="#76923c [2406]"/>
        </w:pict>
      </w:r>
      <w:r>
        <w:rPr>
          <w:rFonts w:ascii="Arial Narrow" w:hAnsi="Arial Narrow"/>
          <w:noProof/>
          <w:sz w:val="24"/>
          <w:szCs w:val="24"/>
          <w:lang w:eastAsia="es-CO"/>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0" type="#_x0000_t67" style="position:absolute;margin-left:183.45pt;margin-top:204.4pt;width:34.5pt;height:27pt;z-index:251656192" fillcolor="#76923c [2406]" strokecolor="#00b050">
            <v:textbox style="layout-flow:vertical-ideographic"/>
          </v:shape>
        </w:pict>
      </w:r>
      <w:r w:rsidR="000A70B8">
        <w:rPr>
          <w:rFonts w:ascii="Arial Narrow" w:hAnsi="Arial Narrow"/>
          <w:noProof/>
          <w:sz w:val="24"/>
          <w:szCs w:val="24"/>
          <w:lang w:eastAsia="es-CO"/>
        </w:rPr>
        <w:drawing>
          <wp:inline distT="0" distB="0" distL="0" distR="0">
            <wp:extent cx="5114925" cy="2590800"/>
            <wp:effectExtent l="0" t="0" r="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F8546B" w:rsidRDefault="00AC2C0E" w:rsidP="00E2223A">
      <w:pPr>
        <w:rPr>
          <w:rFonts w:ascii="Arial Narrow" w:hAnsi="Arial Narrow"/>
          <w:sz w:val="24"/>
          <w:szCs w:val="24"/>
        </w:rPr>
      </w:pPr>
      <w:r>
        <w:rPr>
          <w:rFonts w:ascii="Arial Narrow" w:hAnsi="Arial Narrow"/>
          <w:noProof/>
          <w:sz w:val="24"/>
          <w:szCs w:val="24"/>
          <w:lang w:eastAsia="es-CO"/>
        </w:rPr>
        <w:pict>
          <v:shape id="_x0000_s1031" type="#_x0000_t13" style="position:absolute;margin-left:274.95pt;margin-top:24.3pt;width:44.25pt;height:22.5pt;z-index:251657216" fillcolor="#76923c [2406]" strokecolor="#76923c [2406]"/>
        </w:pict>
      </w:r>
      <w:r>
        <w:rPr>
          <w:rFonts w:ascii="Arial Narrow" w:hAnsi="Arial Narrow"/>
          <w:noProof/>
          <w:sz w:val="24"/>
          <w:szCs w:val="24"/>
          <w:lang w:eastAsia="es-CO"/>
        </w:rPr>
        <w:pict>
          <v:roundrect id="_x0000_s1028" style="position:absolute;margin-left:138.45pt;margin-top:19.05pt;width:123.75pt;height:28.5pt;z-index:251654144" arcsize="10923f" fillcolor="#8064a2 [3207]" strokecolor="#f2f2f2 [3041]" strokeweight="3pt">
            <v:shadow on="t" type="perspective" color="#3f3151 [1607]" opacity=".5" offset="1pt" offset2="-1pt"/>
            <v:textbox style="mso-next-textbox:#_x0000_s1028">
              <w:txbxContent>
                <w:p w:rsidR="00167186" w:rsidRPr="00D42028" w:rsidRDefault="00167186" w:rsidP="00D42028">
                  <w:pPr>
                    <w:jc w:val="center"/>
                    <w:rPr>
                      <w:rFonts w:ascii="Arial Narrow" w:hAnsi="Arial Narrow"/>
                      <w:b/>
                      <w:color w:val="FFFFFF" w:themeColor="background1"/>
                      <w:sz w:val="32"/>
                    </w:rPr>
                  </w:pPr>
                  <w:r w:rsidRPr="00D42028">
                    <w:rPr>
                      <w:rFonts w:ascii="Arial Narrow" w:hAnsi="Arial Narrow"/>
                      <w:b/>
                      <w:color w:val="FFFFFF" w:themeColor="background1"/>
                      <w:sz w:val="32"/>
                    </w:rPr>
                    <w:t>INTERVENCIÓN</w:t>
                  </w:r>
                </w:p>
              </w:txbxContent>
            </v:textbox>
          </v:roundrect>
        </w:pict>
      </w:r>
    </w:p>
    <w:p w:rsidR="00F8546B" w:rsidRDefault="00EB0D1F" w:rsidP="00E2223A">
      <w:pPr>
        <w:rPr>
          <w:rFonts w:ascii="Arial Narrow" w:hAnsi="Arial Narrow"/>
          <w:sz w:val="24"/>
          <w:szCs w:val="24"/>
        </w:rPr>
      </w:pPr>
      <w:r>
        <w:rPr>
          <w:rFonts w:ascii="Arial Narrow" w:hAnsi="Arial Narrow"/>
          <w:sz w:val="24"/>
          <w:szCs w:val="24"/>
        </w:rPr>
        <w:t xml:space="preserve"> </w:t>
      </w:r>
    </w:p>
    <w:p w:rsidR="00F8546B" w:rsidRDefault="00F8546B" w:rsidP="00E2223A">
      <w:pPr>
        <w:rPr>
          <w:rFonts w:ascii="Arial Narrow" w:hAnsi="Arial Narrow"/>
          <w:sz w:val="24"/>
          <w:szCs w:val="24"/>
        </w:rPr>
      </w:pPr>
    </w:p>
    <w:p w:rsidR="00EB0D1F" w:rsidRDefault="00D42028" w:rsidP="00D42028">
      <w:pPr>
        <w:jc w:val="center"/>
        <w:rPr>
          <w:rFonts w:ascii="Arial Narrow" w:hAnsi="Arial Narrow"/>
          <w:sz w:val="24"/>
          <w:szCs w:val="24"/>
        </w:rPr>
      </w:pPr>
      <w:r>
        <w:rPr>
          <w:rFonts w:ascii="Arial Narrow" w:hAnsi="Arial Narrow"/>
          <w:sz w:val="24"/>
          <w:szCs w:val="24"/>
        </w:rPr>
        <w:t>Figura 3. Proceso de Focalización de RED EQUIDAD.</w:t>
      </w:r>
    </w:p>
    <w:p w:rsidR="007748A1" w:rsidRDefault="007748A1" w:rsidP="00E2223A">
      <w:pPr>
        <w:rPr>
          <w:rFonts w:ascii="Arial Narrow" w:hAnsi="Arial Narrow"/>
          <w:b/>
          <w:sz w:val="24"/>
          <w:szCs w:val="24"/>
        </w:rPr>
      </w:pPr>
    </w:p>
    <w:p w:rsidR="007748A1" w:rsidRDefault="007748A1" w:rsidP="00E2223A">
      <w:pPr>
        <w:rPr>
          <w:rFonts w:ascii="Arial Narrow" w:hAnsi="Arial Narrow"/>
          <w:b/>
          <w:sz w:val="24"/>
          <w:szCs w:val="24"/>
        </w:rPr>
      </w:pPr>
    </w:p>
    <w:p w:rsidR="00D42028" w:rsidRPr="007748A1" w:rsidRDefault="007748A1" w:rsidP="00E2223A">
      <w:pPr>
        <w:rPr>
          <w:rStyle w:val="Ttulodellibro"/>
          <w:sz w:val="36"/>
        </w:rPr>
      </w:pPr>
      <w:r w:rsidRPr="007748A1">
        <w:rPr>
          <w:rStyle w:val="Ttulodellibro"/>
          <w:sz w:val="36"/>
        </w:rPr>
        <w:lastRenderedPageBreak/>
        <w:t>Focalización territorial</w:t>
      </w:r>
    </w:p>
    <w:p w:rsidR="003C0425" w:rsidRPr="007748A1" w:rsidRDefault="00D42028" w:rsidP="00D42028">
      <w:pPr>
        <w:jc w:val="both"/>
        <w:rPr>
          <w:rFonts w:ascii="Arial Narrow" w:hAnsi="Arial Narrow" w:cs="Arial"/>
          <w:sz w:val="24"/>
          <w:szCs w:val="24"/>
        </w:rPr>
      </w:pPr>
      <w:r w:rsidRPr="007748A1">
        <w:rPr>
          <w:rFonts w:ascii="Arial Narrow" w:hAnsi="Arial Narrow" w:cs="Arial"/>
          <w:sz w:val="24"/>
          <w:szCs w:val="24"/>
        </w:rPr>
        <w:t xml:space="preserve">El documento se centra en Focalización Territorial. Esta </w:t>
      </w:r>
      <w:r w:rsidR="00E2223A" w:rsidRPr="007748A1">
        <w:rPr>
          <w:rFonts w:ascii="Arial Narrow" w:hAnsi="Arial Narrow" w:cs="Arial"/>
          <w:sz w:val="24"/>
          <w:szCs w:val="24"/>
        </w:rPr>
        <w:t xml:space="preserve">tiene como producto </w:t>
      </w:r>
      <w:r w:rsidR="003C0425" w:rsidRPr="007748A1">
        <w:rPr>
          <w:rFonts w:ascii="Arial Narrow" w:hAnsi="Arial Narrow" w:cs="Arial"/>
          <w:sz w:val="24"/>
          <w:lang w:val="es-MX"/>
        </w:rPr>
        <w:t>un listado de 50 barrios, agrupados por zonas, que de acuerdo la información proveniente de las Bases de Datos anteriormente mencionadas y procesos de minería de datos aplicados, corresponden a los más pobres del distrito de Santa Marta y su área rural</w:t>
      </w:r>
    </w:p>
    <w:p w:rsidR="00A41301" w:rsidRPr="007748A1" w:rsidRDefault="00A41301" w:rsidP="00A41301">
      <w:pPr>
        <w:spacing w:after="0" w:line="360" w:lineRule="auto"/>
        <w:rPr>
          <w:rFonts w:ascii="Arial Narrow" w:hAnsi="Arial Narrow" w:cs="Arial"/>
          <w:sz w:val="24"/>
          <w:lang w:val="es-MX"/>
        </w:rPr>
      </w:pPr>
      <w:r w:rsidRPr="007748A1">
        <w:rPr>
          <w:rFonts w:ascii="Arial Narrow" w:hAnsi="Arial Narrow" w:cs="Arial"/>
          <w:sz w:val="24"/>
          <w:lang w:val="es-MX"/>
        </w:rPr>
        <w:t>El trabaj</w:t>
      </w:r>
      <w:r w:rsidR="00D42028" w:rsidRPr="007748A1">
        <w:rPr>
          <w:rFonts w:ascii="Arial Narrow" w:hAnsi="Arial Narrow" w:cs="Arial"/>
          <w:sz w:val="24"/>
          <w:lang w:val="es-MX"/>
        </w:rPr>
        <w:t>o realizado en este proceso de F</w:t>
      </w:r>
      <w:r w:rsidRPr="007748A1">
        <w:rPr>
          <w:rFonts w:ascii="Arial Narrow" w:hAnsi="Arial Narrow" w:cs="Arial"/>
          <w:sz w:val="24"/>
          <w:lang w:val="es-MX"/>
        </w:rPr>
        <w:t>ocalización</w:t>
      </w:r>
      <w:r w:rsidR="00D42028" w:rsidRPr="007748A1">
        <w:rPr>
          <w:rFonts w:ascii="Arial Narrow" w:hAnsi="Arial Narrow" w:cs="Arial"/>
          <w:sz w:val="24"/>
          <w:lang w:val="es-MX"/>
        </w:rPr>
        <w:t xml:space="preserve"> Territorial</w:t>
      </w:r>
      <w:r w:rsidR="008D70A1" w:rsidRPr="007748A1">
        <w:rPr>
          <w:rFonts w:ascii="Arial Narrow" w:hAnsi="Arial Narrow" w:cs="Arial"/>
          <w:sz w:val="24"/>
          <w:lang w:val="es-MX"/>
        </w:rPr>
        <w:t xml:space="preserve"> se divide en los siguientes pasos consecutivos:</w:t>
      </w:r>
    </w:p>
    <w:p w:rsidR="00A41301" w:rsidRDefault="00A41301" w:rsidP="00A41301">
      <w:pPr>
        <w:jc w:val="center"/>
        <w:rPr>
          <w:rFonts w:ascii="Arial Narrow" w:hAnsi="Arial Narrow"/>
          <w:sz w:val="24"/>
          <w:szCs w:val="24"/>
          <w:lang w:val="es-MX"/>
        </w:rPr>
      </w:pPr>
      <w:r w:rsidRPr="00A41301">
        <w:rPr>
          <w:rFonts w:ascii="Arial Narrow" w:hAnsi="Arial Narrow"/>
          <w:noProof/>
          <w:sz w:val="24"/>
          <w:szCs w:val="24"/>
          <w:lang w:eastAsia="es-CO"/>
        </w:rPr>
        <w:drawing>
          <wp:inline distT="0" distB="0" distL="0" distR="0">
            <wp:extent cx="5219700" cy="2657475"/>
            <wp:effectExtent l="76200" t="19050" r="76200" b="9525"/>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A41301" w:rsidRPr="00A41301" w:rsidRDefault="00D42028" w:rsidP="00A41301">
      <w:pPr>
        <w:jc w:val="center"/>
        <w:rPr>
          <w:rFonts w:ascii="Arial Narrow" w:hAnsi="Arial Narrow"/>
          <w:sz w:val="24"/>
          <w:szCs w:val="24"/>
          <w:lang w:val="es-MX"/>
        </w:rPr>
      </w:pPr>
      <w:r>
        <w:rPr>
          <w:rFonts w:ascii="Arial Narrow" w:hAnsi="Arial Narrow"/>
          <w:sz w:val="24"/>
          <w:szCs w:val="24"/>
          <w:lang w:val="es-MX"/>
        </w:rPr>
        <w:t>Figura 4</w:t>
      </w:r>
      <w:r w:rsidR="00A41301">
        <w:rPr>
          <w:rFonts w:ascii="Arial Narrow" w:hAnsi="Arial Narrow"/>
          <w:sz w:val="24"/>
          <w:szCs w:val="24"/>
          <w:lang w:val="es-MX"/>
        </w:rPr>
        <w:t>. Metodología Utilizada en Focalización</w:t>
      </w:r>
      <w:r>
        <w:rPr>
          <w:rFonts w:ascii="Arial Narrow" w:hAnsi="Arial Narrow"/>
          <w:sz w:val="24"/>
          <w:szCs w:val="24"/>
          <w:lang w:val="es-MX"/>
        </w:rPr>
        <w:t xml:space="preserve"> Territorial</w:t>
      </w:r>
      <w:r w:rsidR="00A41301">
        <w:rPr>
          <w:rFonts w:ascii="Arial Narrow" w:hAnsi="Arial Narrow"/>
          <w:sz w:val="24"/>
          <w:szCs w:val="24"/>
          <w:lang w:val="es-MX"/>
        </w:rPr>
        <w:t xml:space="preserve"> de RED EQUIDAD.</w:t>
      </w:r>
    </w:p>
    <w:p w:rsidR="00A41301" w:rsidRDefault="00A41301" w:rsidP="00A41301">
      <w:pPr>
        <w:spacing w:after="0" w:line="360" w:lineRule="auto"/>
        <w:jc w:val="both"/>
        <w:rPr>
          <w:rFonts w:ascii="Arial Narrow" w:hAnsi="Arial Narrow"/>
          <w:sz w:val="24"/>
          <w:lang w:val="es-MX"/>
        </w:rPr>
      </w:pPr>
      <w:r w:rsidRPr="00A41301">
        <w:rPr>
          <w:rFonts w:ascii="Arial Narrow" w:hAnsi="Arial Narrow"/>
          <w:b/>
          <w:i/>
          <w:sz w:val="24"/>
          <w:lang w:val="es-MX"/>
        </w:rPr>
        <w:t>Recopilación de la información</w:t>
      </w:r>
    </w:p>
    <w:p w:rsidR="00A41301" w:rsidRDefault="00A41301" w:rsidP="00A41301">
      <w:pPr>
        <w:spacing w:after="0" w:line="360" w:lineRule="auto"/>
        <w:jc w:val="both"/>
        <w:rPr>
          <w:rFonts w:ascii="Arial Narrow" w:hAnsi="Arial Narrow"/>
          <w:sz w:val="24"/>
          <w:lang w:val="es-MX"/>
        </w:rPr>
      </w:pPr>
      <w:r w:rsidRPr="00A41301">
        <w:rPr>
          <w:rFonts w:ascii="Arial Narrow" w:hAnsi="Arial Narrow"/>
          <w:sz w:val="24"/>
          <w:lang w:val="es-MX"/>
        </w:rPr>
        <w:t xml:space="preserve">De acuerdo a las instrucciones dadas por el </w:t>
      </w:r>
      <w:r w:rsidR="00350115">
        <w:rPr>
          <w:rFonts w:ascii="Arial Narrow" w:hAnsi="Arial Narrow"/>
          <w:sz w:val="24"/>
          <w:lang w:val="es-MX"/>
        </w:rPr>
        <w:t>Alcalde Distrital</w:t>
      </w:r>
      <w:r w:rsidRPr="00A41301">
        <w:rPr>
          <w:rFonts w:ascii="Arial Narrow" w:hAnsi="Arial Narrow"/>
          <w:sz w:val="24"/>
          <w:lang w:val="es-MX"/>
        </w:rPr>
        <w:t xml:space="preserve"> se inició un proceso de recolección de la información relacionada con cada uno de los procesos realizados por las distintas secretarías, es así como se solicita secretarías como Gobierno, Planeación, Salud, entre otras, la información relacionada con SISBEN, Red Unidos, Familias en Acción, Desplazados, </w:t>
      </w:r>
      <w:r w:rsidR="00350115">
        <w:rPr>
          <w:rFonts w:ascii="Arial Narrow" w:hAnsi="Arial Narrow"/>
          <w:sz w:val="24"/>
          <w:lang w:val="es-MX"/>
        </w:rPr>
        <w:t xml:space="preserve">Estrategia Hechos y Derechos, </w:t>
      </w:r>
      <w:r w:rsidRPr="00A41301">
        <w:rPr>
          <w:rFonts w:ascii="Arial Narrow" w:hAnsi="Arial Narrow"/>
          <w:sz w:val="24"/>
          <w:lang w:val="es-MX"/>
        </w:rPr>
        <w:t>Bienestar Familiar (niños y niñas) al igual que las estadísticas relacionadas con violencia y seguridad.</w:t>
      </w:r>
    </w:p>
    <w:p w:rsidR="007748A1" w:rsidRDefault="007748A1" w:rsidP="00A41301">
      <w:pPr>
        <w:spacing w:after="0" w:line="360" w:lineRule="auto"/>
        <w:jc w:val="both"/>
        <w:rPr>
          <w:rFonts w:ascii="Arial Narrow" w:hAnsi="Arial Narrow"/>
          <w:sz w:val="24"/>
          <w:lang w:val="es-MX"/>
        </w:rPr>
      </w:pPr>
    </w:p>
    <w:p w:rsidR="007748A1" w:rsidRPr="00A41301" w:rsidRDefault="007748A1" w:rsidP="00A41301">
      <w:pPr>
        <w:spacing w:after="0" w:line="360" w:lineRule="auto"/>
        <w:jc w:val="both"/>
        <w:rPr>
          <w:rFonts w:ascii="Arial Narrow" w:hAnsi="Arial Narrow"/>
          <w:sz w:val="24"/>
          <w:lang w:val="es-MX"/>
        </w:rPr>
      </w:pPr>
    </w:p>
    <w:p w:rsidR="007748A1" w:rsidRDefault="00350115" w:rsidP="00350115">
      <w:pPr>
        <w:spacing w:after="0" w:line="360" w:lineRule="auto"/>
        <w:jc w:val="both"/>
        <w:rPr>
          <w:rFonts w:ascii="Arial Narrow" w:hAnsi="Arial Narrow"/>
          <w:sz w:val="24"/>
          <w:lang w:val="es-MX"/>
        </w:rPr>
      </w:pPr>
      <w:r w:rsidRPr="00350115">
        <w:rPr>
          <w:rFonts w:ascii="Arial Narrow" w:hAnsi="Arial Narrow"/>
          <w:b/>
          <w:i/>
          <w:sz w:val="24"/>
          <w:lang w:val="es-MX"/>
        </w:rPr>
        <w:lastRenderedPageBreak/>
        <w:t>Análisis y depuración de informació</w:t>
      </w:r>
      <w:r>
        <w:rPr>
          <w:rFonts w:ascii="Arial Narrow" w:hAnsi="Arial Narrow"/>
          <w:b/>
          <w:i/>
          <w:sz w:val="24"/>
          <w:lang w:val="es-MX"/>
        </w:rPr>
        <w:t>n</w:t>
      </w:r>
      <w:r w:rsidRPr="00350115">
        <w:rPr>
          <w:rFonts w:ascii="Arial Narrow" w:hAnsi="Arial Narrow"/>
          <w:sz w:val="24"/>
          <w:lang w:val="es-MX"/>
        </w:rPr>
        <w:t xml:space="preserve"> </w:t>
      </w:r>
    </w:p>
    <w:p w:rsidR="00350115" w:rsidRDefault="00350115" w:rsidP="00350115">
      <w:pPr>
        <w:spacing w:after="0" w:line="360" w:lineRule="auto"/>
        <w:jc w:val="both"/>
        <w:rPr>
          <w:rFonts w:ascii="Arial Narrow" w:hAnsi="Arial Narrow"/>
          <w:sz w:val="24"/>
          <w:lang w:val="es-MX"/>
        </w:rPr>
      </w:pPr>
      <w:r w:rsidRPr="00350115">
        <w:rPr>
          <w:rFonts w:ascii="Arial Narrow" w:hAnsi="Arial Narrow"/>
          <w:sz w:val="24"/>
          <w:lang w:val="es-MX"/>
        </w:rPr>
        <w:t>El paso siguiente consistió en una revisión y análisis detallados de cada una de las bases de datos entregadas por las secretarías</w:t>
      </w:r>
      <w:r>
        <w:rPr>
          <w:rFonts w:ascii="Arial Narrow" w:hAnsi="Arial Narrow"/>
          <w:sz w:val="24"/>
          <w:lang w:val="es-MX"/>
        </w:rPr>
        <w:t xml:space="preserve"> y otras entidades</w:t>
      </w:r>
      <w:r w:rsidRPr="00350115">
        <w:rPr>
          <w:rFonts w:ascii="Arial Narrow" w:hAnsi="Arial Narrow"/>
          <w:sz w:val="24"/>
          <w:lang w:val="es-MX"/>
        </w:rPr>
        <w:t xml:space="preserve">. </w:t>
      </w:r>
      <w:r>
        <w:rPr>
          <w:rFonts w:ascii="Arial Narrow" w:hAnsi="Arial Narrow"/>
          <w:sz w:val="24"/>
          <w:lang w:val="es-MX"/>
        </w:rPr>
        <w:t xml:space="preserve">Se evidenciaron </w:t>
      </w:r>
      <w:r w:rsidRPr="00350115">
        <w:rPr>
          <w:rFonts w:ascii="Arial Narrow" w:hAnsi="Arial Narrow"/>
          <w:sz w:val="24"/>
          <w:lang w:val="es-MX"/>
        </w:rPr>
        <w:t xml:space="preserve">errores e inconsistencias que estas presentaban y </w:t>
      </w:r>
      <w:r>
        <w:rPr>
          <w:rFonts w:ascii="Arial Narrow" w:hAnsi="Arial Narrow"/>
          <w:sz w:val="24"/>
          <w:lang w:val="es-MX"/>
        </w:rPr>
        <w:t>por consiguiente se inició</w:t>
      </w:r>
      <w:r w:rsidRPr="00350115">
        <w:rPr>
          <w:rFonts w:ascii="Arial Narrow" w:hAnsi="Arial Narrow"/>
          <w:sz w:val="24"/>
          <w:lang w:val="es-MX"/>
        </w:rPr>
        <w:t xml:space="preserve"> un proceso de depuración de las mismas. </w:t>
      </w:r>
    </w:p>
    <w:p w:rsidR="00350115" w:rsidRDefault="00350115" w:rsidP="00350115">
      <w:pPr>
        <w:spacing w:after="0" w:line="360" w:lineRule="auto"/>
        <w:jc w:val="both"/>
        <w:rPr>
          <w:rFonts w:ascii="Arial Narrow" w:hAnsi="Arial Narrow"/>
          <w:sz w:val="24"/>
          <w:lang w:val="es-MX"/>
        </w:rPr>
      </w:pPr>
      <w:r w:rsidRPr="00350115">
        <w:rPr>
          <w:rFonts w:ascii="Arial Narrow" w:hAnsi="Arial Narrow"/>
          <w:sz w:val="24"/>
          <w:lang w:val="es-MX"/>
        </w:rPr>
        <w:t xml:space="preserve">En el proceso de depuración consistió en la </w:t>
      </w:r>
      <w:r>
        <w:rPr>
          <w:rFonts w:ascii="Arial Narrow" w:hAnsi="Arial Narrow"/>
          <w:sz w:val="24"/>
          <w:lang w:val="es-MX"/>
        </w:rPr>
        <w:t>normalización de la información para de esa forma corregir algunos</w:t>
      </w:r>
      <w:r w:rsidRPr="00350115">
        <w:rPr>
          <w:rFonts w:ascii="Arial Narrow" w:hAnsi="Arial Narrow"/>
          <w:sz w:val="24"/>
          <w:lang w:val="es-MX"/>
        </w:rPr>
        <w:t xml:space="preserve"> errores encontrados en las bases de datos previamente analizadas</w:t>
      </w:r>
      <w:r>
        <w:rPr>
          <w:rFonts w:ascii="Arial Narrow" w:hAnsi="Arial Narrow"/>
          <w:sz w:val="24"/>
          <w:lang w:val="es-MX"/>
        </w:rPr>
        <w:t>. Los más frecuentes fueron hallados en los campos nombre de</w:t>
      </w:r>
      <w:r w:rsidR="00155D24">
        <w:rPr>
          <w:rFonts w:ascii="Arial Narrow" w:hAnsi="Arial Narrow"/>
          <w:sz w:val="24"/>
          <w:lang w:val="es-MX"/>
        </w:rPr>
        <w:t xml:space="preserve"> barrio y</w:t>
      </w:r>
      <w:r w:rsidRPr="00350115">
        <w:rPr>
          <w:rFonts w:ascii="Arial Narrow" w:hAnsi="Arial Narrow"/>
          <w:sz w:val="24"/>
          <w:lang w:val="es-MX"/>
        </w:rPr>
        <w:t xml:space="preserve"> direcciones</w:t>
      </w:r>
      <w:r w:rsidR="00155D24">
        <w:rPr>
          <w:rFonts w:ascii="Arial Narrow" w:hAnsi="Arial Narrow"/>
          <w:sz w:val="24"/>
          <w:lang w:val="es-MX"/>
        </w:rPr>
        <w:t>, información fundamental para determinar la focalización territorial. E</w:t>
      </w:r>
      <w:r w:rsidRPr="00350115">
        <w:rPr>
          <w:rFonts w:ascii="Arial Narrow" w:hAnsi="Arial Narrow"/>
          <w:sz w:val="24"/>
          <w:lang w:val="es-MX"/>
        </w:rPr>
        <w:t>n alg</w:t>
      </w:r>
      <w:r w:rsidR="00155D24">
        <w:rPr>
          <w:rFonts w:ascii="Arial Narrow" w:hAnsi="Arial Narrow"/>
          <w:sz w:val="24"/>
          <w:lang w:val="es-MX"/>
        </w:rPr>
        <w:t>unos casos s</w:t>
      </w:r>
      <w:r w:rsidRPr="00350115">
        <w:rPr>
          <w:rFonts w:ascii="Arial Narrow" w:hAnsi="Arial Narrow"/>
          <w:sz w:val="24"/>
          <w:lang w:val="es-MX"/>
        </w:rPr>
        <w:t xml:space="preserve">e encontraron campos cuyo contenido era numérico, en otros una mezcla de texto y número y en la gran mayoría los nombres </w:t>
      </w:r>
      <w:r w:rsidR="00155D24">
        <w:rPr>
          <w:rFonts w:ascii="Arial Narrow" w:hAnsi="Arial Narrow"/>
          <w:sz w:val="24"/>
          <w:lang w:val="es-MX"/>
        </w:rPr>
        <w:t>tenían errores de digitación</w:t>
      </w:r>
      <w:r w:rsidRPr="00350115">
        <w:rPr>
          <w:rFonts w:ascii="Arial Narrow" w:hAnsi="Arial Narrow"/>
          <w:sz w:val="24"/>
          <w:lang w:val="es-MX"/>
        </w:rPr>
        <w:t xml:space="preserve"> digitados. Se hizo una corrección </w:t>
      </w:r>
      <w:r w:rsidR="00155D24">
        <w:rPr>
          <w:rFonts w:ascii="Arial Narrow" w:hAnsi="Arial Narrow"/>
          <w:sz w:val="24"/>
          <w:lang w:val="es-MX"/>
        </w:rPr>
        <w:t xml:space="preserve">manual </w:t>
      </w:r>
      <w:r w:rsidRPr="00350115">
        <w:rPr>
          <w:rFonts w:ascii="Arial Narrow" w:hAnsi="Arial Narrow"/>
          <w:sz w:val="24"/>
          <w:lang w:val="es-MX"/>
        </w:rPr>
        <w:t>de este campo y con ello se avanzó</w:t>
      </w:r>
      <w:r w:rsidR="00155D24">
        <w:rPr>
          <w:rFonts w:ascii="Arial Narrow" w:hAnsi="Arial Narrow"/>
          <w:sz w:val="24"/>
          <w:lang w:val="es-MX"/>
        </w:rPr>
        <w:t>. S</w:t>
      </w:r>
      <w:r w:rsidRPr="00350115">
        <w:rPr>
          <w:rFonts w:ascii="Arial Narrow" w:hAnsi="Arial Narrow"/>
          <w:sz w:val="24"/>
          <w:lang w:val="es-MX"/>
        </w:rPr>
        <w:t xml:space="preserve">in embargo, algunas inconsistencias de otro tipo persistieron como por ejemplo, números de identificación errados o vacíos, </w:t>
      </w:r>
      <w:r w:rsidR="008D70A1">
        <w:rPr>
          <w:rFonts w:ascii="Arial Narrow" w:hAnsi="Arial Narrow"/>
          <w:sz w:val="24"/>
          <w:lang w:val="es-MX"/>
        </w:rPr>
        <w:t>situación que debe ser superada</w:t>
      </w:r>
      <w:r w:rsidRPr="00350115">
        <w:rPr>
          <w:rFonts w:ascii="Arial Narrow" w:hAnsi="Arial Narrow"/>
          <w:sz w:val="24"/>
          <w:lang w:val="es-MX"/>
        </w:rPr>
        <w:t>.</w:t>
      </w:r>
    </w:p>
    <w:p w:rsidR="007748A1" w:rsidRDefault="007748A1" w:rsidP="007748A1">
      <w:pPr>
        <w:spacing w:after="0" w:line="240" w:lineRule="auto"/>
        <w:rPr>
          <w:rFonts w:ascii="Arial Narrow" w:hAnsi="Arial Narrow"/>
          <w:b/>
          <w:i/>
          <w:sz w:val="24"/>
          <w:lang w:val="es-MX"/>
        </w:rPr>
      </w:pPr>
    </w:p>
    <w:p w:rsidR="008D70A1" w:rsidRDefault="008D70A1">
      <w:pPr>
        <w:rPr>
          <w:rFonts w:ascii="Arial Narrow" w:hAnsi="Arial Narrow"/>
          <w:b/>
          <w:i/>
          <w:sz w:val="24"/>
          <w:lang w:val="es-MX"/>
        </w:rPr>
      </w:pPr>
      <w:r w:rsidRPr="008D3B36">
        <w:rPr>
          <w:rFonts w:ascii="Arial Narrow" w:hAnsi="Arial Narrow"/>
          <w:b/>
          <w:i/>
          <w:sz w:val="24"/>
          <w:lang w:val="es-MX"/>
        </w:rPr>
        <w:t>Proceso de Minería de Datos</w:t>
      </w:r>
    </w:p>
    <w:p w:rsidR="00A41301" w:rsidRDefault="008D70A1" w:rsidP="008D70A1">
      <w:pPr>
        <w:spacing w:line="360" w:lineRule="auto"/>
        <w:jc w:val="both"/>
        <w:rPr>
          <w:rFonts w:ascii="Arial Narrow" w:hAnsi="Arial Narrow"/>
          <w:sz w:val="24"/>
          <w:lang w:val="es-MX"/>
        </w:rPr>
      </w:pPr>
      <w:r>
        <w:rPr>
          <w:rFonts w:ascii="Arial Narrow" w:hAnsi="Arial Narrow"/>
          <w:sz w:val="24"/>
          <w:lang w:val="es-MX"/>
        </w:rPr>
        <w:t>Con e</w:t>
      </w:r>
      <w:r w:rsidRPr="002B3B7F">
        <w:rPr>
          <w:rFonts w:ascii="Arial Narrow" w:hAnsi="Arial Narrow"/>
          <w:sz w:val="24"/>
          <w:lang w:val="es-MX"/>
        </w:rPr>
        <w:t xml:space="preserve">l objetivo </w:t>
      </w:r>
      <w:r>
        <w:rPr>
          <w:rFonts w:ascii="Arial Narrow" w:hAnsi="Arial Narrow"/>
          <w:sz w:val="24"/>
          <w:lang w:val="es-MX"/>
        </w:rPr>
        <w:t>de</w:t>
      </w:r>
      <w:r w:rsidRPr="002B3B7F">
        <w:rPr>
          <w:rFonts w:ascii="Arial Narrow" w:hAnsi="Arial Narrow"/>
          <w:sz w:val="24"/>
          <w:lang w:val="es-MX"/>
        </w:rPr>
        <w:t xml:space="preserve"> extraer información de </w:t>
      </w:r>
      <w:r>
        <w:rPr>
          <w:rFonts w:ascii="Arial Narrow" w:hAnsi="Arial Narrow"/>
          <w:sz w:val="24"/>
          <w:lang w:val="es-MX"/>
        </w:rPr>
        <w:t>este</w:t>
      </w:r>
      <w:r w:rsidRPr="002B3B7F">
        <w:rPr>
          <w:rFonts w:ascii="Arial Narrow" w:hAnsi="Arial Narrow"/>
          <w:sz w:val="24"/>
          <w:lang w:val="es-MX"/>
        </w:rPr>
        <w:t xml:space="preserve"> conjunto de datos y transformarla en una estructura comprensible para su uso posterior</w:t>
      </w:r>
      <w:r>
        <w:rPr>
          <w:rFonts w:ascii="Arial Narrow" w:hAnsi="Arial Narrow"/>
          <w:sz w:val="24"/>
          <w:lang w:val="es-MX"/>
        </w:rPr>
        <w:t>, se inicia el proceso de minería de datos, se cruzaron las distintas bases de datos con el fin de analizar patrones y comportamiento y finalmente se obtuvo un listado de 50 barrios los cuales fueron focalizados apoyados en un proceso de ponderación utilizando los factores que se describen a continuación.</w:t>
      </w:r>
    </w:p>
    <w:p w:rsidR="008D70A1" w:rsidRDefault="008D70A1" w:rsidP="008D70A1">
      <w:pPr>
        <w:spacing w:line="360" w:lineRule="auto"/>
        <w:jc w:val="center"/>
        <w:rPr>
          <w:rFonts w:ascii="Arial Narrow" w:hAnsi="Arial Narrow"/>
          <w:sz w:val="24"/>
          <w:lang w:val="es-MX"/>
        </w:rPr>
      </w:pPr>
      <w:r>
        <w:rPr>
          <w:rFonts w:ascii="Arial Narrow" w:hAnsi="Arial Narrow"/>
          <w:noProof/>
          <w:sz w:val="24"/>
          <w:lang w:eastAsia="es-CO"/>
        </w:rPr>
        <w:drawing>
          <wp:inline distT="0" distB="0" distL="0" distR="0">
            <wp:extent cx="3333750" cy="1846494"/>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3337893" cy="1848789"/>
                    </a:xfrm>
                    <a:prstGeom prst="rect">
                      <a:avLst/>
                    </a:prstGeom>
                    <a:noFill/>
                  </pic:spPr>
                </pic:pic>
              </a:graphicData>
            </a:graphic>
          </wp:inline>
        </w:drawing>
      </w:r>
    </w:p>
    <w:p w:rsidR="008D70A1" w:rsidRPr="008D70A1" w:rsidRDefault="008D70A1" w:rsidP="008D70A1">
      <w:pPr>
        <w:spacing w:line="360" w:lineRule="auto"/>
        <w:jc w:val="center"/>
        <w:rPr>
          <w:rFonts w:ascii="Arial Narrow" w:hAnsi="Arial Narrow"/>
          <w:sz w:val="24"/>
          <w:lang w:val="es-MX"/>
        </w:rPr>
      </w:pPr>
      <w:r>
        <w:rPr>
          <w:rFonts w:ascii="Arial Narrow" w:hAnsi="Arial Narrow"/>
          <w:sz w:val="24"/>
          <w:lang w:val="es-MX"/>
        </w:rPr>
        <w:t>Figura 5. Factores de Ponderación de Territorios</w:t>
      </w:r>
    </w:p>
    <w:p w:rsidR="009C1FA2" w:rsidRDefault="009C1FA2" w:rsidP="007748A1">
      <w:pPr>
        <w:spacing w:line="240" w:lineRule="auto"/>
        <w:jc w:val="both"/>
        <w:rPr>
          <w:rFonts w:ascii="Arial Narrow" w:hAnsi="Arial Narrow"/>
          <w:sz w:val="24"/>
          <w:lang w:val="es-MX"/>
        </w:rPr>
      </w:pPr>
      <w:r w:rsidRPr="009C1FA2">
        <w:rPr>
          <w:rFonts w:ascii="Arial Narrow" w:hAnsi="Arial Narrow"/>
          <w:b/>
          <w:i/>
          <w:sz w:val="24"/>
          <w:lang w:val="es-MX"/>
        </w:rPr>
        <w:lastRenderedPageBreak/>
        <w:t>Análisis estadístico</w:t>
      </w:r>
    </w:p>
    <w:p w:rsidR="009C1FA2" w:rsidRDefault="009C1FA2" w:rsidP="009C1FA2">
      <w:pPr>
        <w:spacing w:line="360" w:lineRule="auto"/>
        <w:jc w:val="both"/>
        <w:rPr>
          <w:rFonts w:ascii="Arial Narrow" w:hAnsi="Arial Narrow"/>
          <w:sz w:val="24"/>
        </w:rPr>
      </w:pPr>
      <w:r w:rsidRPr="009C1FA2">
        <w:rPr>
          <w:rFonts w:ascii="Arial Narrow" w:hAnsi="Arial Narrow"/>
          <w:sz w:val="24"/>
          <w:lang w:val="es-MX"/>
        </w:rPr>
        <w:t>Mediante el uso de</w:t>
      </w:r>
      <w:r>
        <w:rPr>
          <w:rFonts w:ascii="Arial Narrow" w:hAnsi="Arial Narrow"/>
          <w:sz w:val="24"/>
          <w:lang w:val="es-MX"/>
        </w:rPr>
        <w:t xml:space="preserve"> modas,</w:t>
      </w:r>
      <w:r w:rsidRPr="009C1FA2">
        <w:rPr>
          <w:rFonts w:ascii="Arial Narrow" w:hAnsi="Arial Narrow"/>
          <w:sz w:val="24"/>
          <w:lang w:val="es-MX"/>
        </w:rPr>
        <w:t xml:space="preserve"> media</w:t>
      </w:r>
      <w:r>
        <w:rPr>
          <w:rFonts w:ascii="Arial Narrow" w:hAnsi="Arial Narrow"/>
          <w:sz w:val="24"/>
          <w:lang w:val="es-MX"/>
        </w:rPr>
        <w:t>s</w:t>
      </w:r>
      <w:r w:rsidRPr="009C1FA2">
        <w:rPr>
          <w:rFonts w:ascii="Arial Narrow" w:hAnsi="Arial Narrow"/>
          <w:sz w:val="24"/>
          <w:lang w:val="es-MX"/>
        </w:rPr>
        <w:t xml:space="preserve"> y la </w:t>
      </w:r>
      <w:r>
        <w:rPr>
          <w:rFonts w:ascii="Arial Narrow" w:hAnsi="Arial Narrow"/>
          <w:sz w:val="24"/>
          <w:lang w:val="es-MX"/>
        </w:rPr>
        <w:t>desviacio</w:t>
      </w:r>
      <w:r w:rsidRPr="009C1FA2">
        <w:rPr>
          <w:rFonts w:ascii="Arial Narrow" w:hAnsi="Arial Narrow"/>
          <w:sz w:val="24"/>
          <w:lang w:val="es-MX"/>
        </w:rPr>
        <w:t>n</w:t>
      </w:r>
      <w:r>
        <w:rPr>
          <w:rFonts w:ascii="Arial Narrow" w:hAnsi="Arial Narrow"/>
          <w:sz w:val="24"/>
          <w:lang w:val="es-MX"/>
        </w:rPr>
        <w:t>es</w:t>
      </w:r>
      <w:r w:rsidRPr="009C1FA2">
        <w:rPr>
          <w:rFonts w:ascii="Arial Narrow" w:hAnsi="Arial Narrow"/>
          <w:sz w:val="24"/>
          <w:lang w:val="es-MX"/>
        </w:rPr>
        <w:t xml:space="preserve"> estándar la cual</w:t>
      </w:r>
      <w:r>
        <w:rPr>
          <w:rFonts w:ascii="Arial Narrow" w:hAnsi="Arial Narrow"/>
          <w:sz w:val="24"/>
          <w:lang w:val="es-MX"/>
        </w:rPr>
        <w:t xml:space="preserve">es </w:t>
      </w:r>
      <w:r w:rsidRPr="009C1FA2">
        <w:rPr>
          <w:rFonts w:ascii="Arial Narrow" w:hAnsi="Arial Narrow"/>
          <w:sz w:val="24"/>
          <w:lang w:val="es-MX"/>
        </w:rPr>
        <w:t>se pudo analizar el comportamiento de los puntajes que registran en SISBEN aquellos habitantes de Santa Marta ins</w:t>
      </w:r>
      <w:r>
        <w:rPr>
          <w:rFonts w:ascii="Arial Narrow" w:hAnsi="Arial Narrow"/>
          <w:sz w:val="24"/>
          <w:lang w:val="es-MX"/>
        </w:rPr>
        <w:t>critos en esta base de datos. Esto permitió comprender cuantitativamente cuales son las realidades económicas y sociales de los barrios, tanto en su promedio, situaciones de mayor ocurrencia y que tan desiguales son estos territorios</w:t>
      </w:r>
      <w:r w:rsidRPr="009C1FA2">
        <w:rPr>
          <w:rFonts w:ascii="Arial Narrow" w:hAnsi="Arial Narrow"/>
          <w:sz w:val="24"/>
          <w:lang w:val="es-MX"/>
        </w:rPr>
        <w:t xml:space="preserve">. </w:t>
      </w:r>
    </w:p>
    <w:p w:rsidR="009C1FA2" w:rsidRPr="009C1FA2" w:rsidRDefault="009C1FA2" w:rsidP="009C1FA2">
      <w:pPr>
        <w:spacing w:line="360" w:lineRule="auto"/>
        <w:jc w:val="both"/>
        <w:rPr>
          <w:rFonts w:ascii="Arial Narrow" w:hAnsi="Arial Narrow"/>
          <w:sz w:val="24"/>
        </w:rPr>
      </w:pPr>
      <w:r w:rsidRPr="009C1FA2">
        <w:rPr>
          <w:rFonts w:ascii="Arial Narrow" w:hAnsi="Arial Narrow"/>
          <w:sz w:val="24"/>
          <w:lang w:val="es-MX"/>
        </w:rPr>
        <w:t xml:space="preserve">En este proceso, dentro de los barrios focalizados, </w:t>
      </w:r>
      <w:proofErr w:type="spellStart"/>
      <w:r w:rsidRPr="009C1FA2">
        <w:rPr>
          <w:rFonts w:ascii="Arial Narrow" w:hAnsi="Arial Narrow"/>
          <w:sz w:val="24"/>
          <w:lang w:val="es-MX"/>
        </w:rPr>
        <w:t>Guachaca</w:t>
      </w:r>
      <w:proofErr w:type="spellEnd"/>
      <w:r w:rsidRPr="009C1FA2">
        <w:rPr>
          <w:rFonts w:ascii="Arial Narrow" w:hAnsi="Arial Narrow"/>
          <w:sz w:val="24"/>
          <w:lang w:val="es-MX"/>
        </w:rPr>
        <w:t xml:space="preserve"> registra la menor desviación estándar con 10,60 lo cual indica que en términos generales la situación de sus habitantes, registrados en SISBEN, es más o menos similar, en contraste con Los Fundadores que registra una desviación de 14,74 por lo cual se infiere que los puntajes en SISBEN se mueven en distintos extremos en diferentes zonas al interior del barrio.</w:t>
      </w:r>
    </w:p>
    <w:p w:rsidR="008D70A1" w:rsidRDefault="009C1FA2" w:rsidP="007748A1">
      <w:pPr>
        <w:spacing w:after="0" w:line="360" w:lineRule="auto"/>
        <w:jc w:val="both"/>
        <w:rPr>
          <w:rFonts w:ascii="Arial Narrow" w:hAnsi="Arial Narrow"/>
          <w:sz w:val="24"/>
          <w:szCs w:val="24"/>
        </w:rPr>
      </w:pPr>
      <w:r>
        <w:rPr>
          <w:rFonts w:ascii="Arial Narrow" w:hAnsi="Arial Narrow"/>
          <w:sz w:val="24"/>
          <w:szCs w:val="24"/>
        </w:rPr>
        <w:t>El análisis de la moda y la media permitió determinar de forma integral que sectores de la ciudad tenían lo más altos niveles de pobreza con respecto a la cantidad de población existente. Esto admite que la aplicación de RED EQUIDAD favorezca los sectores donde estén la mayor cantidad de personas en situaciones desfavorables. Esta información se analiza con más detalle en la sección de resultados.</w:t>
      </w:r>
    </w:p>
    <w:p w:rsidR="009C1FA2" w:rsidRPr="007748A1" w:rsidRDefault="009C1FA2" w:rsidP="009C1FA2">
      <w:pPr>
        <w:spacing w:after="0" w:line="360" w:lineRule="auto"/>
        <w:jc w:val="both"/>
        <w:rPr>
          <w:rFonts w:ascii="Arial Narrow" w:hAnsi="Arial Narrow"/>
          <w:sz w:val="16"/>
          <w:szCs w:val="24"/>
        </w:rPr>
      </w:pPr>
    </w:p>
    <w:p w:rsidR="009C1FA2" w:rsidRDefault="009C1FA2" w:rsidP="009C1FA2">
      <w:pPr>
        <w:spacing w:after="0" w:line="360" w:lineRule="auto"/>
        <w:jc w:val="both"/>
        <w:rPr>
          <w:rFonts w:ascii="Arial Narrow" w:hAnsi="Arial Narrow"/>
          <w:sz w:val="24"/>
          <w:lang w:val="es-MX"/>
        </w:rPr>
      </w:pPr>
      <w:r w:rsidRPr="009C1FA2">
        <w:rPr>
          <w:rFonts w:ascii="Arial Narrow" w:hAnsi="Arial Narrow"/>
          <w:b/>
          <w:i/>
          <w:sz w:val="24"/>
          <w:lang w:val="es-MX"/>
        </w:rPr>
        <w:t>Socialización del Proceso</w:t>
      </w:r>
    </w:p>
    <w:p w:rsidR="00A44B2F" w:rsidRDefault="009C1FA2" w:rsidP="009C1FA2">
      <w:pPr>
        <w:spacing w:after="0" w:line="360" w:lineRule="auto"/>
        <w:jc w:val="both"/>
        <w:rPr>
          <w:rFonts w:ascii="Arial Narrow" w:hAnsi="Arial Narrow"/>
          <w:sz w:val="24"/>
          <w:lang w:val="es-MX"/>
        </w:rPr>
      </w:pPr>
      <w:r w:rsidRPr="009C1FA2">
        <w:rPr>
          <w:rFonts w:ascii="Arial Narrow" w:hAnsi="Arial Narrow"/>
          <w:sz w:val="24"/>
          <w:lang w:val="es-MX"/>
        </w:rPr>
        <w:t>A</w:t>
      </w:r>
      <w:r>
        <w:rPr>
          <w:rFonts w:ascii="Arial Narrow" w:hAnsi="Arial Narrow"/>
          <w:sz w:val="24"/>
          <w:lang w:val="es-MX"/>
        </w:rPr>
        <w:t xml:space="preserve"> medida que el A</w:t>
      </w:r>
      <w:r w:rsidRPr="009C1FA2">
        <w:rPr>
          <w:rFonts w:ascii="Arial Narrow" w:hAnsi="Arial Narrow"/>
          <w:sz w:val="24"/>
          <w:lang w:val="es-MX"/>
        </w:rPr>
        <w:t xml:space="preserve">lcalde </w:t>
      </w:r>
      <w:r>
        <w:rPr>
          <w:rFonts w:ascii="Arial Narrow" w:hAnsi="Arial Narrow"/>
          <w:sz w:val="24"/>
          <w:lang w:val="es-MX"/>
        </w:rPr>
        <w:t xml:space="preserve">Distrital ha </w:t>
      </w:r>
      <w:r w:rsidRPr="009C1FA2">
        <w:rPr>
          <w:rFonts w:ascii="Arial Narrow" w:hAnsi="Arial Narrow"/>
          <w:sz w:val="24"/>
          <w:lang w:val="es-MX"/>
        </w:rPr>
        <w:t>socializando el proceso con diferentes comunidades, líderes comunales y habitantes de estas zonas</w:t>
      </w:r>
      <w:r>
        <w:rPr>
          <w:rFonts w:ascii="Arial Narrow" w:hAnsi="Arial Narrow"/>
          <w:sz w:val="24"/>
          <w:lang w:val="es-MX"/>
        </w:rPr>
        <w:t xml:space="preserve"> han podido validar la información y han refrendado que se evidencia las realidades de la Ciudad</w:t>
      </w:r>
      <w:r w:rsidRPr="009C1FA2">
        <w:rPr>
          <w:rFonts w:ascii="Arial Narrow" w:hAnsi="Arial Narrow"/>
          <w:sz w:val="24"/>
          <w:lang w:val="es-MX"/>
        </w:rPr>
        <w:t>, lo cual se convierte en un e</w:t>
      </w:r>
      <w:r>
        <w:rPr>
          <w:rFonts w:ascii="Arial Narrow" w:hAnsi="Arial Narrow"/>
          <w:sz w:val="24"/>
          <w:lang w:val="es-MX"/>
        </w:rPr>
        <w:t>xcelente validador del proceso.</w:t>
      </w:r>
      <w:r w:rsidRPr="009C1FA2">
        <w:rPr>
          <w:rFonts w:ascii="Arial Narrow" w:hAnsi="Arial Narrow"/>
          <w:sz w:val="24"/>
          <w:lang w:val="es-MX"/>
        </w:rPr>
        <w:t xml:space="preserve"> </w:t>
      </w:r>
    </w:p>
    <w:p w:rsidR="009C1FA2" w:rsidRPr="009C1FA2" w:rsidRDefault="009C1FA2" w:rsidP="009C1FA2">
      <w:pPr>
        <w:spacing w:after="0" w:line="360" w:lineRule="auto"/>
        <w:jc w:val="both"/>
        <w:rPr>
          <w:rFonts w:ascii="Arial Narrow" w:hAnsi="Arial Narrow"/>
          <w:sz w:val="24"/>
          <w:lang w:val="es-MX"/>
        </w:rPr>
      </w:pPr>
      <w:r w:rsidRPr="009C1FA2">
        <w:rPr>
          <w:rFonts w:ascii="Arial Narrow" w:hAnsi="Arial Narrow"/>
          <w:sz w:val="24"/>
          <w:lang w:val="es-MX"/>
        </w:rPr>
        <w:t xml:space="preserve">Sin embargo, es importante mencionar que </w:t>
      </w:r>
      <w:r>
        <w:rPr>
          <w:rFonts w:ascii="Arial Narrow" w:hAnsi="Arial Narrow"/>
          <w:sz w:val="24"/>
          <w:lang w:val="es-MX"/>
        </w:rPr>
        <w:t>se han identificado</w:t>
      </w:r>
      <w:r w:rsidRPr="009C1FA2">
        <w:rPr>
          <w:rFonts w:ascii="Arial Narrow" w:hAnsi="Arial Narrow"/>
          <w:sz w:val="24"/>
          <w:lang w:val="es-MX"/>
        </w:rPr>
        <w:t xml:space="preserve"> algunas comunidades que no figuran en la </w:t>
      </w:r>
      <w:r>
        <w:rPr>
          <w:rFonts w:ascii="Arial Narrow" w:hAnsi="Arial Narrow"/>
          <w:sz w:val="24"/>
          <w:lang w:val="es-MX"/>
        </w:rPr>
        <w:t>Focalización Territorial</w:t>
      </w:r>
      <w:r w:rsidRPr="009C1FA2">
        <w:rPr>
          <w:rFonts w:ascii="Arial Narrow" w:hAnsi="Arial Narrow"/>
          <w:sz w:val="24"/>
          <w:lang w:val="es-MX"/>
        </w:rPr>
        <w:t xml:space="preserve"> y que se sabe que están en condiciones de vulnerabilidad, </w:t>
      </w:r>
      <w:r w:rsidR="00A44B2F">
        <w:rPr>
          <w:rFonts w:ascii="Arial Narrow" w:hAnsi="Arial Narrow"/>
          <w:sz w:val="24"/>
          <w:lang w:val="es-MX"/>
        </w:rPr>
        <w:t>esto se ha presentado</w:t>
      </w:r>
      <w:r w:rsidRPr="009C1FA2">
        <w:rPr>
          <w:rFonts w:ascii="Arial Narrow" w:hAnsi="Arial Narrow"/>
          <w:sz w:val="24"/>
          <w:lang w:val="es-MX"/>
        </w:rPr>
        <w:t xml:space="preserve"> principalmente </w:t>
      </w:r>
      <w:r w:rsidR="00A44B2F">
        <w:rPr>
          <w:rFonts w:ascii="Arial Narrow" w:hAnsi="Arial Narrow"/>
          <w:sz w:val="24"/>
          <w:lang w:val="es-MX"/>
        </w:rPr>
        <w:t xml:space="preserve">debido </w:t>
      </w:r>
      <w:r w:rsidRPr="009C1FA2">
        <w:rPr>
          <w:rFonts w:ascii="Arial Narrow" w:hAnsi="Arial Narrow"/>
          <w:sz w:val="24"/>
          <w:lang w:val="es-MX"/>
        </w:rPr>
        <w:t>a que sus habitantes aún no figuran en ninguna d</w:t>
      </w:r>
      <w:r w:rsidR="00A44B2F">
        <w:rPr>
          <w:rFonts w:ascii="Arial Narrow" w:hAnsi="Arial Narrow"/>
          <w:sz w:val="24"/>
          <w:lang w:val="es-MX"/>
        </w:rPr>
        <w:t>e las Bases de Datos del estado.</w:t>
      </w:r>
      <w:r w:rsidRPr="009C1FA2">
        <w:rPr>
          <w:rFonts w:ascii="Arial Narrow" w:hAnsi="Arial Narrow"/>
          <w:sz w:val="24"/>
          <w:lang w:val="es-MX"/>
        </w:rPr>
        <w:t xml:space="preserve"> </w:t>
      </w:r>
      <w:r w:rsidR="00A44B2F">
        <w:rPr>
          <w:rFonts w:ascii="Arial Narrow" w:hAnsi="Arial Narrow"/>
          <w:sz w:val="24"/>
          <w:lang w:val="es-MX"/>
        </w:rPr>
        <w:t>Para solucionar este punto</w:t>
      </w:r>
      <w:r w:rsidRPr="009C1FA2">
        <w:rPr>
          <w:rFonts w:ascii="Arial Narrow" w:hAnsi="Arial Narrow"/>
          <w:sz w:val="24"/>
          <w:lang w:val="es-MX"/>
        </w:rPr>
        <w:t>, se ha propuesto hacer una serie de</w:t>
      </w:r>
      <w:r w:rsidR="00A44B2F">
        <w:rPr>
          <w:rFonts w:ascii="Arial Narrow" w:hAnsi="Arial Narrow"/>
          <w:sz w:val="24"/>
          <w:lang w:val="es-MX"/>
        </w:rPr>
        <w:t xml:space="preserve"> visitas de</w:t>
      </w:r>
      <w:r w:rsidRPr="009C1FA2">
        <w:rPr>
          <w:rFonts w:ascii="Arial Narrow" w:hAnsi="Arial Narrow"/>
          <w:sz w:val="24"/>
          <w:lang w:val="es-MX"/>
        </w:rPr>
        <w:t xml:space="preserve"> campo apoy</w:t>
      </w:r>
      <w:r w:rsidR="00A44B2F">
        <w:rPr>
          <w:rFonts w:ascii="Arial Narrow" w:hAnsi="Arial Narrow"/>
          <w:sz w:val="24"/>
          <w:lang w:val="es-MX"/>
        </w:rPr>
        <w:t>adas y guiadas por los mismos lí</w:t>
      </w:r>
      <w:r w:rsidRPr="009C1FA2">
        <w:rPr>
          <w:rFonts w:ascii="Arial Narrow" w:hAnsi="Arial Narrow"/>
          <w:sz w:val="24"/>
          <w:lang w:val="es-MX"/>
        </w:rPr>
        <w:t>deres comunitarios que permita conocer de primera mano el estado de estas comunidades y definir una estrategia que permita incluir en los programas y proyectos de Red Equidad.</w:t>
      </w:r>
    </w:p>
    <w:p w:rsidR="008D70A1" w:rsidRPr="008D70A1" w:rsidRDefault="008D70A1" w:rsidP="008D70A1">
      <w:pPr>
        <w:rPr>
          <w:rFonts w:ascii="Arial Narrow" w:hAnsi="Arial Narrow"/>
          <w:b/>
          <w:sz w:val="24"/>
          <w:szCs w:val="24"/>
        </w:rPr>
      </w:pPr>
      <w:r w:rsidRPr="008D70A1">
        <w:rPr>
          <w:rFonts w:ascii="Arial Narrow" w:hAnsi="Arial Narrow"/>
          <w:b/>
          <w:sz w:val="24"/>
          <w:szCs w:val="24"/>
        </w:rPr>
        <w:lastRenderedPageBreak/>
        <w:t>Evaluación de Equipamiento y Servicios del Estado</w:t>
      </w:r>
    </w:p>
    <w:p w:rsidR="00A44B2F" w:rsidRDefault="00A44B2F" w:rsidP="00B42FC4">
      <w:pPr>
        <w:jc w:val="both"/>
        <w:rPr>
          <w:rFonts w:ascii="Arial Narrow" w:hAnsi="Arial Narrow"/>
          <w:sz w:val="24"/>
          <w:szCs w:val="24"/>
        </w:rPr>
      </w:pPr>
      <w:r>
        <w:rPr>
          <w:rFonts w:ascii="Arial Narrow" w:hAnsi="Arial Narrow"/>
          <w:sz w:val="24"/>
          <w:szCs w:val="24"/>
        </w:rPr>
        <w:t>El siguiente paso en el proceso de Focalización es determinar cuál es el equipamiento, infraestructura y oferta de servicios del estado.</w:t>
      </w:r>
      <w:r w:rsidR="00B42FC4">
        <w:rPr>
          <w:rFonts w:ascii="Arial Narrow" w:hAnsi="Arial Narrow"/>
          <w:sz w:val="24"/>
          <w:szCs w:val="24"/>
        </w:rPr>
        <w:t xml:space="preserve"> Para ello en los territorios focalizados se determinará si existe o no los siguientes elementos y en qué estado se encuentran:</w:t>
      </w:r>
    </w:p>
    <w:p w:rsidR="00B42FC4" w:rsidRPr="00B42FC4" w:rsidRDefault="00B42FC4" w:rsidP="00B42FC4">
      <w:pPr>
        <w:pStyle w:val="Prrafodelista"/>
        <w:numPr>
          <w:ilvl w:val="0"/>
          <w:numId w:val="5"/>
        </w:numPr>
        <w:jc w:val="both"/>
        <w:rPr>
          <w:rFonts w:ascii="Arial Narrow" w:hAnsi="Arial Narrow"/>
          <w:sz w:val="24"/>
          <w:szCs w:val="24"/>
        </w:rPr>
      </w:pPr>
      <w:r w:rsidRPr="00B42FC4">
        <w:rPr>
          <w:rFonts w:ascii="Arial Narrow" w:hAnsi="Arial Narrow"/>
          <w:sz w:val="24"/>
          <w:szCs w:val="24"/>
        </w:rPr>
        <w:t>Infraestructura Educativa</w:t>
      </w:r>
    </w:p>
    <w:p w:rsidR="00B42FC4" w:rsidRPr="00B42FC4" w:rsidRDefault="00B42FC4" w:rsidP="00B42FC4">
      <w:pPr>
        <w:pStyle w:val="Prrafodelista"/>
        <w:numPr>
          <w:ilvl w:val="0"/>
          <w:numId w:val="5"/>
        </w:numPr>
        <w:jc w:val="both"/>
        <w:rPr>
          <w:rFonts w:ascii="Arial Narrow" w:hAnsi="Arial Narrow"/>
          <w:sz w:val="24"/>
          <w:szCs w:val="24"/>
        </w:rPr>
      </w:pPr>
      <w:r w:rsidRPr="00B42FC4">
        <w:rPr>
          <w:rFonts w:ascii="Arial Narrow" w:hAnsi="Arial Narrow"/>
          <w:sz w:val="24"/>
          <w:szCs w:val="24"/>
        </w:rPr>
        <w:t>Infraestructura en Salud</w:t>
      </w:r>
    </w:p>
    <w:p w:rsidR="00B42FC4" w:rsidRPr="00B42FC4" w:rsidRDefault="00B42FC4" w:rsidP="00B42FC4">
      <w:pPr>
        <w:pStyle w:val="Prrafodelista"/>
        <w:numPr>
          <w:ilvl w:val="0"/>
          <w:numId w:val="5"/>
        </w:numPr>
        <w:jc w:val="both"/>
        <w:rPr>
          <w:rFonts w:ascii="Arial Narrow" w:hAnsi="Arial Narrow"/>
          <w:sz w:val="24"/>
          <w:szCs w:val="24"/>
        </w:rPr>
      </w:pPr>
      <w:r w:rsidRPr="00B42FC4">
        <w:rPr>
          <w:rFonts w:ascii="Arial Narrow" w:hAnsi="Arial Narrow"/>
          <w:sz w:val="24"/>
          <w:szCs w:val="24"/>
        </w:rPr>
        <w:t>Infraestructura Deportiva y Recreativa</w:t>
      </w:r>
    </w:p>
    <w:p w:rsidR="00B42FC4" w:rsidRPr="00B42FC4" w:rsidRDefault="00B42FC4" w:rsidP="00B42FC4">
      <w:pPr>
        <w:pStyle w:val="Prrafodelista"/>
        <w:numPr>
          <w:ilvl w:val="0"/>
          <w:numId w:val="5"/>
        </w:numPr>
        <w:jc w:val="both"/>
        <w:rPr>
          <w:rFonts w:ascii="Arial Narrow" w:hAnsi="Arial Narrow"/>
          <w:sz w:val="24"/>
          <w:szCs w:val="24"/>
        </w:rPr>
      </w:pPr>
      <w:r w:rsidRPr="00B42FC4">
        <w:rPr>
          <w:rFonts w:ascii="Arial Narrow" w:hAnsi="Arial Narrow"/>
          <w:sz w:val="24"/>
          <w:szCs w:val="24"/>
        </w:rPr>
        <w:t>Centros comunales y de asociación civil</w:t>
      </w:r>
    </w:p>
    <w:p w:rsidR="00B42FC4" w:rsidRPr="00B42FC4" w:rsidRDefault="00B42FC4" w:rsidP="00B42FC4">
      <w:pPr>
        <w:pStyle w:val="Prrafodelista"/>
        <w:numPr>
          <w:ilvl w:val="0"/>
          <w:numId w:val="5"/>
        </w:numPr>
        <w:jc w:val="both"/>
        <w:rPr>
          <w:rFonts w:ascii="Arial Narrow" w:hAnsi="Arial Narrow"/>
          <w:sz w:val="24"/>
          <w:szCs w:val="24"/>
        </w:rPr>
      </w:pPr>
      <w:r w:rsidRPr="00B42FC4">
        <w:rPr>
          <w:rFonts w:ascii="Arial Narrow" w:hAnsi="Arial Narrow"/>
          <w:sz w:val="24"/>
          <w:szCs w:val="24"/>
        </w:rPr>
        <w:t>Personas atendidas por los diferentes programas del Estado.</w:t>
      </w:r>
    </w:p>
    <w:p w:rsidR="00B42FC4" w:rsidRDefault="00EE5ECA" w:rsidP="00B42FC4">
      <w:pPr>
        <w:jc w:val="both"/>
        <w:rPr>
          <w:rFonts w:ascii="Arial Narrow" w:hAnsi="Arial Narrow"/>
          <w:sz w:val="24"/>
          <w:szCs w:val="24"/>
        </w:rPr>
      </w:pPr>
      <w:r>
        <w:rPr>
          <w:rFonts w:ascii="Arial Narrow" w:hAnsi="Arial Narrow"/>
          <w:noProof/>
          <w:sz w:val="24"/>
          <w:szCs w:val="24"/>
          <w:lang w:eastAsia="es-CO"/>
        </w:rPr>
        <w:drawing>
          <wp:inline distT="0" distB="0" distL="0" distR="0">
            <wp:extent cx="5486400" cy="3200400"/>
            <wp:effectExtent l="19050" t="0" r="19050" b="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EE5ECA" w:rsidRPr="008D70A1" w:rsidRDefault="00EE5ECA" w:rsidP="00EE5ECA">
      <w:pPr>
        <w:spacing w:line="360" w:lineRule="auto"/>
        <w:jc w:val="center"/>
        <w:rPr>
          <w:rFonts w:ascii="Arial Narrow" w:hAnsi="Arial Narrow"/>
          <w:sz w:val="24"/>
          <w:lang w:val="es-MX"/>
        </w:rPr>
      </w:pPr>
      <w:r>
        <w:rPr>
          <w:rFonts w:ascii="Arial Narrow" w:hAnsi="Arial Narrow"/>
          <w:sz w:val="24"/>
          <w:lang w:val="es-MX"/>
        </w:rPr>
        <w:t xml:space="preserve">Figura 6. </w:t>
      </w:r>
      <w:r w:rsidR="000E59C5">
        <w:rPr>
          <w:rFonts w:ascii="Arial Narrow" w:hAnsi="Arial Narrow"/>
          <w:sz w:val="24"/>
          <w:lang w:val="es-MX"/>
        </w:rPr>
        <w:t>Proceso de Evaluación de Equipamiento del Estado</w:t>
      </w:r>
    </w:p>
    <w:p w:rsidR="007748A1" w:rsidRDefault="007748A1" w:rsidP="008D70A1">
      <w:pPr>
        <w:rPr>
          <w:rFonts w:ascii="Arial Narrow" w:hAnsi="Arial Narrow"/>
          <w:b/>
          <w:sz w:val="24"/>
          <w:szCs w:val="24"/>
        </w:rPr>
      </w:pPr>
    </w:p>
    <w:p w:rsidR="007748A1" w:rsidRDefault="007748A1" w:rsidP="008D70A1">
      <w:pPr>
        <w:rPr>
          <w:rFonts w:ascii="Arial Narrow" w:hAnsi="Arial Narrow"/>
          <w:b/>
          <w:sz w:val="24"/>
          <w:szCs w:val="24"/>
        </w:rPr>
      </w:pPr>
    </w:p>
    <w:p w:rsidR="007748A1" w:rsidRDefault="007748A1" w:rsidP="008D70A1">
      <w:pPr>
        <w:rPr>
          <w:rFonts w:ascii="Arial Narrow" w:hAnsi="Arial Narrow"/>
          <w:b/>
          <w:sz w:val="24"/>
          <w:szCs w:val="24"/>
        </w:rPr>
      </w:pPr>
    </w:p>
    <w:p w:rsidR="007748A1" w:rsidRDefault="007748A1" w:rsidP="008D70A1">
      <w:pPr>
        <w:rPr>
          <w:rFonts w:ascii="Arial Narrow" w:hAnsi="Arial Narrow"/>
          <w:b/>
          <w:sz w:val="24"/>
          <w:szCs w:val="24"/>
        </w:rPr>
      </w:pPr>
    </w:p>
    <w:p w:rsidR="007748A1" w:rsidRDefault="007748A1" w:rsidP="008D70A1">
      <w:pPr>
        <w:rPr>
          <w:rFonts w:ascii="Arial Narrow" w:hAnsi="Arial Narrow"/>
          <w:b/>
          <w:sz w:val="24"/>
          <w:szCs w:val="24"/>
        </w:rPr>
      </w:pPr>
    </w:p>
    <w:p w:rsidR="008D70A1" w:rsidRPr="00F50763" w:rsidRDefault="008D70A1" w:rsidP="008D70A1">
      <w:pPr>
        <w:rPr>
          <w:rFonts w:ascii="Arial Narrow" w:hAnsi="Arial Narrow"/>
          <w:b/>
          <w:sz w:val="24"/>
          <w:szCs w:val="24"/>
        </w:rPr>
      </w:pPr>
      <w:r w:rsidRPr="00F50763">
        <w:rPr>
          <w:rFonts w:ascii="Arial Narrow" w:hAnsi="Arial Narrow"/>
          <w:b/>
          <w:sz w:val="24"/>
          <w:szCs w:val="24"/>
        </w:rPr>
        <w:lastRenderedPageBreak/>
        <w:t>Identificación y evaluación de Núcleos Familiares</w:t>
      </w:r>
    </w:p>
    <w:p w:rsidR="00F50763" w:rsidRDefault="00F50763" w:rsidP="00F50763">
      <w:pPr>
        <w:jc w:val="both"/>
        <w:rPr>
          <w:rFonts w:ascii="Arial Narrow" w:hAnsi="Arial Narrow"/>
          <w:sz w:val="24"/>
          <w:szCs w:val="24"/>
        </w:rPr>
      </w:pPr>
      <w:r>
        <w:rPr>
          <w:rFonts w:ascii="Arial Narrow" w:hAnsi="Arial Narrow"/>
          <w:sz w:val="24"/>
          <w:szCs w:val="24"/>
        </w:rPr>
        <w:t>RED EQUIDAD favorece a personas y familias. El proceso de Focalización Territorial genera insumos que permiten establecer en que zonas del Distrito se encuentra esta población.</w:t>
      </w:r>
    </w:p>
    <w:p w:rsidR="00F50763" w:rsidRDefault="00F50763" w:rsidP="00F50763">
      <w:pPr>
        <w:jc w:val="both"/>
        <w:rPr>
          <w:rFonts w:ascii="Arial Narrow" w:hAnsi="Arial Narrow"/>
          <w:sz w:val="24"/>
          <w:szCs w:val="24"/>
        </w:rPr>
      </w:pPr>
      <w:r>
        <w:rPr>
          <w:rFonts w:ascii="Arial Narrow" w:hAnsi="Arial Narrow"/>
          <w:sz w:val="24"/>
          <w:szCs w:val="24"/>
        </w:rPr>
        <w:t>En este paso se determina exactamente el número de familias, cual es su composición, cual es su nivel formativo y demás elementos que permitan comprender sus realidades para intervenir de forma sistémica.</w:t>
      </w:r>
    </w:p>
    <w:p w:rsidR="008D70A1" w:rsidRPr="00F50763" w:rsidRDefault="008D70A1" w:rsidP="008D70A1">
      <w:pPr>
        <w:rPr>
          <w:rFonts w:ascii="Arial Narrow" w:hAnsi="Arial Narrow"/>
          <w:b/>
          <w:sz w:val="24"/>
          <w:szCs w:val="24"/>
        </w:rPr>
      </w:pPr>
      <w:r w:rsidRPr="00F50763">
        <w:rPr>
          <w:rFonts w:ascii="Arial Narrow" w:hAnsi="Arial Narrow"/>
          <w:b/>
          <w:sz w:val="24"/>
          <w:szCs w:val="24"/>
        </w:rPr>
        <w:t>Evaluación de Impacto</w:t>
      </w:r>
    </w:p>
    <w:p w:rsidR="002D2256" w:rsidRDefault="002D2256">
      <w:pPr>
        <w:rPr>
          <w:rFonts w:ascii="Arial Narrow" w:hAnsi="Arial Narrow"/>
          <w:sz w:val="24"/>
          <w:szCs w:val="24"/>
        </w:rPr>
      </w:pPr>
      <w:r>
        <w:rPr>
          <w:rFonts w:ascii="Arial Narrow" w:hAnsi="Arial Narrow"/>
          <w:sz w:val="24"/>
          <w:szCs w:val="24"/>
          <w:lang w:val="es-MX"/>
        </w:rPr>
        <w:t>El último paso incluido dentro de la metodología es el de evaluación de impacto. Este se realizará tomando en cuenta los resultados de RED EQUIDAD y las actualizaciones que las bases de datos del estado realicen.</w:t>
      </w: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7748A1" w:rsidRDefault="007748A1">
      <w:pPr>
        <w:rPr>
          <w:rFonts w:ascii="Arial Narrow" w:hAnsi="Arial Narrow"/>
          <w:sz w:val="24"/>
          <w:szCs w:val="24"/>
        </w:rPr>
      </w:pPr>
    </w:p>
    <w:p w:rsidR="007748A1" w:rsidRDefault="007748A1">
      <w:pPr>
        <w:rPr>
          <w:rFonts w:ascii="Arial Narrow" w:hAnsi="Arial Narrow"/>
          <w:sz w:val="24"/>
          <w:szCs w:val="24"/>
        </w:rPr>
      </w:pPr>
    </w:p>
    <w:p w:rsidR="007748A1" w:rsidRDefault="007748A1">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Default="002D2256">
      <w:pPr>
        <w:rPr>
          <w:rFonts w:ascii="Arial Narrow" w:hAnsi="Arial Narrow"/>
          <w:sz w:val="24"/>
          <w:szCs w:val="24"/>
        </w:rPr>
      </w:pPr>
    </w:p>
    <w:p w:rsidR="002D2256" w:rsidRPr="007748A1" w:rsidRDefault="002D2256">
      <w:pPr>
        <w:rPr>
          <w:rStyle w:val="Ttulodellibro"/>
          <w:sz w:val="36"/>
        </w:rPr>
      </w:pPr>
    </w:p>
    <w:p w:rsidR="00534968" w:rsidRPr="007748A1" w:rsidRDefault="007748A1">
      <w:pPr>
        <w:rPr>
          <w:rStyle w:val="Ttulodellibro"/>
          <w:sz w:val="36"/>
        </w:rPr>
      </w:pPr>
      <w:r w:rsidRPr="007748A1">
        <w:rPr>
          <w:rStyle w:val="Ttulodellibro"/>
          <w:sz w:val="36"/>
        </w:rPr>
        <w:lastRenderedPageBreak/>
        <w:t>Resultados</w:t>
      </w:r>
    </w:p>
    <w:p w:rsidR="00AB3E43" w:rsidRDefault="00AB3E43" w:rsidP="00AB3E43">
      <w:pPr>
        <w:jc w:val="both"/>
        <w:rPr>
          <w:rFonts w:ascii="Arial Narrow" w:hAnsi="Arial Narrow"/>
          <w:sz w:val="24"/>
          <w:szCs w:val="24"/>
        </w:rPr>
      </w:pPr>
      <w:r w:rsidRPr="00652A5A">
        <w:rPr>
          <w:rFonts w:ascii="Arial Narrow" w:hAnsi="Arial Narrow"/>
          <w:sz w:val="24"/>
          <w:lang w:val="es-MX"/>
        </w:rPr>
        <w:t>El resultado final de todo el proceso de Focalización</w:t>
      </w:r>
      <w:r>
        <w:rPr>
          <w:rFonts w:ascii="Arial Narrow" w:hAnsi="Arial Narrow"/>
          <w:sz w:val="24"/>
          <w:lang w:val="es-MX"/>
        </w:rPr>
        <w:t xml:space="preserve"> fue un listado de 50 barrios, ubicados tanto en la zona urbana como en la zona rural, los cuales concentran la mayor cantidad de población vulnerable en el distrito</w:t>
      </w:r>
    </w:p>
    <w:p w:rsidR="00AB3E43" w:rsidRDefault="00AB3E43">
      <w:pPr>
        <w:rPr>
          <w:rFonts w:ascii="Arial Narrow" w:hAnsi="Arial Narrow"/>
          <w:sz w:val="24"/>
          <w:szCs w:val="24"/>
        </w:rPr>
      </w:pPr>
      <w:r>
        <w:rPr>
          <w:rFonts w:ascii="Arial Narrow" w:hAnsi="Arial Narrow"/>
          <w:sz w:val="24"/>
          <w:szCs w:val="24"/>
        </w:rPr>
        <w:t>L</w:t>
      </w:r>
      <w:r w:rsidR="00AF313C">
        <w:rPr>
          <w:rFonts w:ascii="Arial Narrow" w:hAnsi="Arial Narrow"/>
          <w:sz w:val="24"/>
          <w:szCs w:val="24"/>
        </w:rPr>
        <w:t>a población total a atender se presenta en la Figura 7.</w:t>
      </w:r>
    </w:p>
    <w:p w:rsidR="00AF313C" w:rsidRDefault="00AF313C">
      <w:pPr>
        <w:rPr>
          <w:rFonts w:ascii="Arial Narrow" w:hAnsi="Arial Narrow"/>
          <w:sz w:val="24"/>
          <w:szCs w:val="24"/>
        </w:rPr>
      </w:pPr>
      <w:r w:rsidRPr="00AF313C">
        <w:rPr>
          <w:rFonts w:ascii="Arial Narrow" w:hAnsi="Arial Narrow"/>
          <w:noProof/>
          <w:sz w:val="24"/>
          <w:szCs w:val="24"/>
          <w:lang w:eastAsia="es-CO"/>
        </w:rPr>
        <w:drawing>
          <wp:inline distT="0" distB="0" distL="0" distR="0">
            <wp:extent cx="5612130" cy="2702560"/>
            <wp:effectExtent l="1905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612130" cy="2702560"/>
                    </a:xfrm>
                    <a:prstGeom prst="rect">
                      <a:avLst/>
                    </a:prstGeom>
                  </pic:spPr>
                </pic:pic>
              </a:graphicData>
            </a:graphic>
          </wp:inline>
        </w:drawing>
      </w:r>
    </w:p>
    <w:p w:rsidR="00AF313C" w:rsidRDefault="00AF313C" w:rsidP="00AF313C">
      <w:pPr>
        <w:jc w:val="center"/>
        <w:rPr>
          <w:rFonts w:ascii="Arial Narrow" w:hAnsi="Arial Narrow"/>
          <w:sz w:val="24"/>
          <w:szCs w:val="24"/>
        </w:rPr>
      </w:pPr>
      <w:r>
        <w:rPr>
          <w:rFonts w:ascii="Arial Narrow" w:hAnsi="Arial Narrow"/>
          <w:sz w:val="24"/>
          <w:szCs w:val="24"/>
        </w:rPr>
        <w:t>Figura 7. Total Población Focalizada por RED EQUIDAD</w:t>
      </w:r>
    </w:p>
    <w:p w:rsidR="0028292F" w:rsidRDefault="0028292F" w:rsidP="0028292F">
      <w:pPr>
        <w:jc w:val="both"/>
        <w:rPr>
          <w:rFonts w:ascii="Arial Narrow" w:hAnsi="Arial Narrow"/>
          <w:sz w:val="24"/>
          <w:szCs w:val="24"/>
        </w:rPr>
      </w:pPr>
      <w:r>
        <w:rPr>
          <w:rFonts w:ascii="Arial Narrow" w:hAnsi="Arial Narrow"/>
          <w:sz w:val="24"/>
          <w:szCs w:val="24"/>
        </w:rPr>
        <w:t>Tomando en cuenta cada una de las variables que se consideraron para evaluar los barrios a intervenir por red equidad se presentan los siguientes grupos poblacionales, no son mutuamente excluyentes:</w:t>
      </w:r>
    </w:p>
    <w:tbl>
      <w:tblPr>
        <w:tblW w:w="5058" w:type="dxa"/>
        <w:jc w:val="center"/>
        <w:tblInd w:w="55" w:type="dxa"/>
        <w:tblCellMar>
          <w:left w:w="70" w:type="dxa"/>
          <w:right w:w="70" w:type="dxa"/>
        </w:tblCellMar>
        <w:tblLook w:val="0600"/>
      </w:tblPr>
      <w:tblGrid>
        <w:gridCol w:w="589"/>
        <w:gridCol w:w="3148"/>
        <w:gridCol w:w="1321"/>
      </w:tblGrid>
      <w:tr w:rsidR="0028292F" w:rsidRPr="005F6FB7" w:rsidTr="0028292F">
        <w:trPr>
          <w:trHeight w:val="330"/>
          <w:jc w:val="center"/>
        </w:trPr>
        <w:tc>
          <w:tcPr>
            <w:tcW w:w="589" w:type="dxa"/>
            <w:tcBorders>
              <w:top w:val="single" w:sz="8" w:space="0" w:color="FFFFFF"/>
              <w:left w:val="single" w:sz="8" w:space="0" w:color="FFFFFF"/>
              <w:bottom w:val="single" w:sz="8" w:space="0" w:color="FFFFFF"/>
              <w:right w:val="single" w:sz="8" w:space="0" w:color="FFFFFF"/>
            </w:tcBorders>
            <w:shd w:val="clear" w:color="000000" w:fill="D9D9D9"/>
            <w:vAlign w:val="center"/>
            <w:hideMark/>
          </w:tcPr>
          <w:p w:rsidR="0028292F" w:rsidRPr="005F6FB7" w:rsidRDefault="0028292F" w:rsidP="00167186">
            <w:pPr>
              <w:spacing w:after="0" w:line="240" w:lineRule="auto"/>
              <w:jc w:val="center"/>
              <w:rPr>
                <w:rFonts w:ascii="Arial Narrow" w:eastAsia="Times New Roman" w:hAnsi="Arial Narrow" w:cs="Times New Roman"/>
                <w:b/>
                <w:bCs/>
                <w:color w:val="000000"/>
                <w:sz w:val="24"/>
                <w:szCs w:val="24"/>
                <w:lang w:eastAsia="es-CO"/>
              </w:rPr>
            </w:pPr>
            <w:r w:rsidRPr="005F6FB7">
              <w:rPr>
                <w:rFonts w:ascii="Arial Narrow" w:eastAsia="Times New Roman" w:hAnsi="Arial Narrow" w:cs="Times New Roman"/>
                <w:b/>
                <w:bCs/>
                <w:color w:val="000000"/>
                <w:sz w:val="24"/>
                <w:szCs w:val="24"/>
                <w:lang w:eastAsia="es-CO"/>
              </w:rPr>
              <w:t>NUM</w:t>
            </w:r>
          </w:p>
        </w:tc>
        <w:tc>
          <w:tcPr>
            <w:tcW w:w="3148" w:type="dxa"/>
            <w:tcBorders>
              <w:top w:val="single" w:sz="8" w:space="0" w:color="FFFFFF"/>
              <w:left w:val="nil"/>
              <w:bottom w:val="single" w:sz="8" w:space="0" w:color="FFFFFF"/>
              <w:right w:val="single" w:sz="8" w:space="0" w:color="FFFFFF"/>
            </w:tcBorders>
            <w:shd w:val="clear" w:color="000000" w:fill="D9D9D9"/>
            <w:vAlign w:val="center"/>
            <w:hideMark/>
          </w:tcPr>
          <w:p w:rsidR="0028292F" w:rsidRPr="005F6FB7" w:rsidRDefault="0028292F" w:rsidP="00167186">
            <w:pPr>
              <w:spacing w:after="0" w:line="240" w:lineRule="auto"/>
              <w:jc w:val="center"/>
              <w:rPr>
                <w:rFonts w:ascii="Arial Narrow" w:eastAsia="Times New Roman" w:hAnsi="Arial Narrow" w:cs="Times New Roman"/>
                <w:b/>
                <w:bCs/>
                <w:color w:val="000000"/>
                <w:sz w:val="24"/>
                <w:szCs w:val="24"/>
                <w:lang w:eastAsia="es-CO"/>
              </w:rPr>
            </w:pPr>
            <w:r w:rsidRPr="005F6FB7">
              <w:rPr>
                <w:rFonts w:ascii="Arial Narrow" w:eastAsia="Times New Roman" w:hAnsi="Arial Narrow" w:cs="Times New Roman"/>
                <w:b/>
                <w:bCs/>
                <w:color w:val="000000"/>
                <w:sz w:val="24"/>
                <w:szCs w:val="24"/>
                <w:lang w:eastAsia="es-CO"/>
              </w:rPr>
              <w:t xml:space="preserve">  PROGRAMA</w:t>
            </w:r>
          </w:p>
        </w:tc>
        <w:tc>
          <w:tcPr>
            <w:tcW w:w="1321" w:type="dxa"/>
            <w:tcBorders>
              <w:top w:val="single" w:sz="8" w:space="0" w:color="FFFFFF"/>
              <w:left w:val="nil"/>
              <w:bottom w:val="single" w:sz="8" w:space="0" w:color="FFFFFF"/>
              <w:right w:val="single" w:sz="8" w:space="0" w:color="FFFFFF"/>
            </w:tcBorders>
            <w:shd w:val="clear" w:color="000000" w:fill="D9D9D9"/>
            <w:vAlign w:val="center"/>
            <w:hideMark/>
          </w:tcPr>
          <w:p w:rsidR="0028292F" w:rsidRPr="005F6FB7" w:rsidRDefault="0028292F" w:rsidP="00167186">
            <w:pPr>
              <w:spacing w:after="0" w:line="240" w:lineRule="auto"/>
              <w:jc w:val="center"/>
              <w:rPr>
                <w:rFonts w:ascii="Arial Narrow" w:eastAsia="Times New Roman" w:hAnsi="Arial Narrow" w:cs="Times New Roman"/>
                <w:b/>
                <w:bCs/>
                <w:color w:val="000000"/>
                <w:sz w:val="24"/>
                <w:szCs w:val="24"/>
                <w:lang w:eastAsia="es-CO"/>
              </w:rPr>
            </w:pPr>
            <w:r w:rsidRPr="005F6FB7">
              <w:rPr>
                <w:rFonts w:ascii="Arial Narrow" w:eastAsia="Times New Roman" w:hAnsi="Arial Narrow" w:cs="Times New Roman"/>
                <w:b/>
                <w:bCs/>
                <w:color w:val="000000"/>
                <w:sz w:val="24"/>
                <w:szCs w:val="24"/>
                <w:lang w:val="es-MX" w:eastAsia="es-CO"/>
              </w:rPr>
              <w:t>POBLACION</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1</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Pr>
                <w:rFonts w:ascii="Arial Narrow" w:eastAsia="Times New Roman" w:hAnsi="Arial Narrow" w:cs="Times New Roman"/>
                <w:bCs/>
                <w:color w:val="000000"/>
                <w:sz w:val="24"/>
                <w:szCs w:val="24"/>
                <w:lang w:val="es-MX" w:eastAsia="es-CO"/>
              </w:rPr>
              <w:t xml:space="preserve"> </w:t>
            </w:r>
            <w:r w:rsidRPr="005F6FB7">
              <w:rPr>
                <w:rFonts w:ascii="Arial Narrow" w:eastAsia="Times New Roman" w:hAnsi="Arial Narrow" w:cs="Times New Roman"/>
                <w:bCs/>
                <w:color w:val="000000"/>
                <w:sz w:val="24"/>
                <w:szCs w:val="24"/>
                <w:lang w:val="es-MX" w:eastAsia="es-CO"/>
              </w:rPr>
              <w:t>SISBEN</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Pr>
                <w:rFonts w:ascii="Arial Narrow" w:eastAsia="Times New Roman" w:hAnsi="Arial Narrow" w:cs="Times New Roman"/>
                <w:bCs/>
                <w:color w:val="000000"/>
                <w:sz w:val="24"/>
                <w:szCs w:val="24"/>
                <w:lang w:eastAsia="es-CO"/>
              </w:rPr>
              <w:t>34.940</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2</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RED UNIDOS</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21.446</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3</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NIÑOS MENORES DE 5 AÑOS</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10.194</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4</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NIÑOS ENTRE 5 Y 10 AÑOS</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24.627</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5</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NIÑOS ENTRE 10 Y 16 AÑOS</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24.145</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6</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FAMILIAS EN ACCIÓN</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78.243</w:t>
            </w:r>
          </w:p>
        </w:tc>
      </w:tr>
      <w:tr w:rsidR="0028292F" w:rsidRPr="005F6FB7" w:rsidTr="0028292F">
        <w:trPr>
          <w:trHeight w:val="330"/>
          <w:jc w:val="center"/>
        </w:trPr>
        <w:tc>
          <w:tcPr>
            <w:tcW w:w="589" w:type="dxa"/>
            <w:tcBorders>
              <w:top w:val="nil"/>
              <w:left w:val="single" w:sz="8" w:space="0" w:color="FFFFFF"/>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7</w:t>
            </w:r>
          </w:p>
        </w:tc>
        <w:tc>
          <w:tcPr>
            <w:tcW w:w="3148"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val="es-MX" w:eastAsia="es-CO"/>
              </w:rPr>
              <w:t xml:space="preserve"> DESPLAZADOS</w:t>
            </w:r>
          </w:p>
        </w:tc>
        <w:tc>
          <w:tcPr>
            <w:tcW w:w="1321" w:type="dxa"/>
            <w:tcBorders>
              <w:top w:val="nil"/>
              <w:left w:val="nil"/>
              <w:bottom w:val="single" w:sz="8" w:space="0" w:color="FFFFFF"/>
              <w:right w:val="single" w:sz="8" w:space="0" w:color="FFFFFF"/>
            </w:tcBorders>
            <w:shd w:val="clear" w:color="000000" w:fill="E9EDF4"/>
            <w:vAlign w:val="center"/>
            <w:hideMark/>
          </w:tcPr>
          <w:p w:rsidR="0028292F" w:rsidRPr="005F6FB7" w:rsidRDefault="0028292F" w:rsidP="00167186">
            <w:pPr>
              <w:spacing w:after="0" w:line="240" w:lineRule="auto"/>
              <w:jc w:val="center"/>
              <w:rPr>
                <w:rFonts w:ascii="Arial Narrow" w:eastAsia="Times New Roman" w:hAnsi="Arial Narrow" w:cs="Times New Roman"/>
                <w:bCs/>
                <w:color w:val="000000"/>
                <w:sz w:val="24"/>
                <w:szCs w:val="24"/>
                <w:lang w:eastAsia="es-CO"/>
              </w:rPr>
            </w:pPr>
            <w:r w:rsidRPr="005F6FB7">
              <w:rPr>
                <w:rFonts w:ascii="Arial Narrow" w:eastAsia="Times New Roman" w:hAnsi="Arial Narrow" w:cs="Times New Roman"/>
                <w:bCs/>
                <w:color w:val="000000"/>
                <w:sz w:val="24"/>
                <w:szCs w:val="24"/>
                <w:lang w:eastAsia="es-CO"/>
              </w:rPr>
              <w:t>47.010</w:t>
            </w:r>
          </w:p>
        </w:tc>
      </w:tr>
    </w:tbl>
    <w:p w:rsidR="0028292F" w:rsidRPr="0094658F" w:rsidRDefault="0028292F" w:rsidP="0028292F">
      <w:pPr>
        <w:jc w:val="center"/>
        <w:rPr>
          <w:rFonts w:ascii="Arial Narrow" w:hAnsi="Arial Narrow"/>
          <w:sz w:val="24"/>
          <w:szCs w:val="24"/>
        </w:rPr>
      </w:pPr>
      <w:r>
        <w:rPr>
          <w:rFonts w:ascii="Arial Narrow" w:hAnsi="Arial Narrow"/>
          <w:sz w:val="24"/>
          <w:szCs w:val="24"/>
        </w:rPr>
        <w:t>Figura 7. Focalización de RED EQUIDAD por criterio</w:t>
      </w:r>
    </w:p>
    <w:p w:rsidR="0028292F" w:rsidRDefault="0028292F" w:rsidP="0028292F">
      <w:pPr>
        <w:jc w:val="both"/>
        <w:rPr>
          <w:rFonts w:ascii="Arial Narrow" w:hAnsi="Arial Narrow"/>
          <w:b/>
          <w:sz w:val="24"/>
          <w:lang w:val="es-MX"/>
        </w:rPr>
      </w:pPr>
      <w:r>
        <w:rPr>
          <w:rFonts w:ascii="Arial Narrow" w:hAnsi="Arial Narrow"/>
          <w:b/>
          <w:sz w:val="24"/>
          <w:lang w:val="es-MX"/>
        </w:rPr>
        <w:lastRenderedPageBreak/>
        <w:t>Zona Rural</w:t>
      </w:r>
    </w:p>
    <w:p w:rsidR="0028292F" w:rsidRPr="00B54659" w:rsidRDefault="0028292F" w:rsidP="0028292F">
      <w:pPr>
        <w:jc w:val="both"/>
        <w:rPr>
          <w:rFonts w:ascii="Arial Narrow" w:hAnsi="Arial Narrow"/>
          <w:sz w:val="24"/>
          <w:lang w:val="es-MX"/>
        </w:rPr>
      </w:pPr>
      <w:r>
        <w:rPr>
          <w:rFonts w:ascii="Arial Narrow" w:hAnsi="Arial Narrow"/>
          <w:sz w:val="24"/>
          <w:lang w:val="es-MX"/>
        </w:rPr>
        <w:t xml:space="preserve">Para el caso de la zona rural, </w:t>
      </w:r>
      <w:proofErr w:type="spellStart"/>
      <w:r>
        <w:rPr>
          <w:rFonts w:ascii="Arial Narrow" w:hAnsi="Arial Narrow"/>
          <w:sz w:val="24"/>
          <w:lang w:val="es-MX"/>
        </w:rPr>
        <w:t>Guachaca</w:t>
      </w:r>
      <w:proofErr w:type="spellEnd"/>
      <w:r>
        <w:rPr>
          <w:rFonts w:ascii="Arial Narrow" w:hAnsi="Arial Narrow"/>
          <w:sz w:val="24"/>
          <w:lang w:val="es-MX"/>
        </w:rPr>
        <w:t xml:space="preserve"> es el corregimiento con el mayor número de habitantes </w:t>
      </w:r>
      <w:proofErr w:type="spellStart"/>
      <w:r>
        <w:rPr>
          <w:rFonts w:ascii="Arial Narrow" w:hAnsi="Arial Narrow"/>
          <w:sz w:val="24"/>
          <w:lang w:val="es-MX"/>
        </w:rPr>
        <w:t>sisbenizados</w:t>
      </w:r>
      <w:proofErr w:type="spellEnd"/>
      <w:r>
        <w:rPr>
          <w:rFonts w:ascii="Arial Narrow" w:hAnsi="Arial Narrow"/>
          <w:sz w:val="24"/>
          <w:lang w:val="es-MX"/>
        </w:rPr>
        <w:t xml:space="preserve"> y por ende concentra una de las mayores cantidades de población a atender, en su orden continúan </w:t>
      </w:r>
      <w:proofErr w:type="spellStart"/>
      <w:r>
        <w:rPr>
          <w:rFonts w:ascii="Arial Narrow" w:hAnsi="Arial Narrow"/>
          <w:sz w:val="24"/>
          <w:lang w:val="es-MX"/>
        </w:rPr>
        <w:t>Bonda</w:t>
      </w:r>
      <w:proofErr w:type="spellEnd"/>
      <w:r>
        <w:rPr>
          <w:rFonts w:ascii="Arial Narrow" w:hAnsi="Arial Narrow"/>
          <w:sz w:val="24"/>
          <w:lang w:val="es-MX"/>
        </w:rPr>
        <w:t xml:space="preserve">, </w:t>
      </w:r>
      <w:proofErr w:type="spellStart"/>
      <w:r>
        <w:rPr>
          <w:rFonts w:ascii="Arial Narrow" w:hAnsi="Arial Narrow"/>
          <w:sz w:val="24"/>
          <w:lang w:val="es-MX"/>
        </w:rPr>
        <w:t>Taganga</w:t>
      </w:r>
      <w:proofErr w:type="spellEnd"/>
      <w:r>
        <w:rPr>
          <w:rFonts w:ascii="Arial Narrow" w:hAnsi="Arial Narrow"/>
          <w:sz w:val="24"/>
          <w:lang w:val="es-MX"/>
        </w:rPr>
        <w:t xml:space="preserve"> y </w:t>
      </w:r>
      <w:proofErr w:type="spellStart"/>
      <w:r>
        <w:rPr>
          <w:rFonts w:ascii="Arial Narrow" w:hAnsi="Arial Narrow"/>
          <w:sz w:val="24"/>
          <w:lang w:val="es-MX"/>
        </w:rPr>
        <w:t>Minca</w:t>
      </w:r>
      <w:proofErr w:type="spellEnd"/>
      <w:r>
        <w:rPr>
          <w:rFonts w:ascii="Arial Narrow" w:hAnsi="Arial Narrow"/>
          <w:sz w:val="24"/>
          <w:lang w:val="es-MX"/>
        </w:rPr>
        <w:t>, como se observa en el gráfico, el mapa muestra resaltado en azul, la ubicación de las zonas anteriormente mencionadas.</w:t>
      </w:r>
    </w:p>
    <w:p w:rsidR="0028292F" w:rsidRDefault="0028292F" w:rsidP="0028292F">
      <w:pPr>
        <w:jc w:val="both"/>
        <w:rPr>
          <w:rFonts w:ascii="Arial Narrow" w:hAnsi="Arial Narrow"/>
          <w:b/>
          <w:sz w:val="24"/>
          <w:lang w:val="es-MX"/>
        </w:rPr>
      </w:pPr>
      <w:r w:rsidRPr="00866C31">
        <w:rPr>
          <w:rFonts w:ascii="Arial Narrow" w:hAnsi="Arial Narrow"/>
          <w:noProof/>
          <w:sz w:val="24"/>
          <w:lang w:eastAsia="es-CO"/>
        </w:rPr>
        <w:drawing>
          <wp:anchor distT="0" distB="0" distL="114300" distR="114300" simplePos="0" relativeHeight="251652096" behindDoc="0" locked="0" layoutInCell="1" allowOverlap="1">
            <wp:simplePos x="0" y="0"/>
            <wp:positionH relativeFrom="column">
              <wp:posOffset>-203835</wp:posOffset>
            </wp:positionH>
            <wp:positionV relativeFrom="paragraph">
              <wp:posOffset>76200</wp:posOffset>
            </wp:positionV>
            <wp:extent cx="3057525" cy="1973580"/>
            <wp:effectExtent l="0" t="0" r="0" b="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1973580"/>
                    </a:xfrm>
                    <a:prstGeom prst="rect">
                      <a:avLst/>
                    </a:prstGeom>
                    <a:noFill/>
                    <a:ln>
                      <a:noFill/>
                    </a:ln>
                    <a:effectLst/>
                    <a:extLst/>
                  </pic:spPr>
                </pic:pic>
              </a:graphicData>
            </a:graphic>
          </wp:anchor>
        </w:drawing>
      </w:r>
      <w:r w:rsidR="00AC2C0E" w:rsidRPr="00AC2C0E">
        <w:rPr>
          <w:rFonts w:ascii="Arial Narrow" w:hAnsi="Arial Narrow"/>
          <w:b/>
          <w:noProof/>
          <w:sz w:val="24"/>
          <w:lang w:val="es-MX"/>
        </w:rPr>
        <w:pict>
          <v:shapetype id="_x0000_t202" coordsize="21600,21600" o:spt="202" path="m,l,21600r21600,l21600,xe">
            <v:stroke joinstyle="miter"/>
            <v:path gradientshapeok="t" o:connecttype="rect"/>
          </v:shapetype>
          <v:shape id="Cuadro de texto 2" o:spid="_x0000_s1035" type="#_x0000_t202" style="position:absolute;left:0;text-align:left;margin-left:222.4pt;margin-top:1.9pt;width:297.75pt;height:155.25pt;z-index:251660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4zFDwIAAPsDAAAOAAAAZHJzL2Uyb0RvYy54bWysU9uO2yAQfa/Uf0C8N47TXK04q222W1Xa&#10;XqRtP4AAjlGBoUBip1+/A85mo+1bVT8g8MycmXM4rG96o8lR+qDA1rQcjSmRloNQdl/Tnz/u3y0p&#10;CZFZwTRYWdOTDPRm8/bNunOVnEALWkhPEMSGqnM1bWN0VVEE3krDwgictBhswBsW8ej3hfCsQ3Sj&#10;i8l4PC868MJ54DIE/Hs3BOkm4zeN5PFb0wQZia4pzhbz6vO6S2uxWbNq75lrFT+Pwf5hCsOUxaYX&#10;qDsWGTl49ReUUdxDgCaOOJgCmkZxmTkgm3L8is1jy5zMXFCc4C4yhf8Hy78ev3uiBN7dnBLLDN7R&#10;9sCEByIkibKPQCZJpc6FCpMfHabH/gP0WJEZB/cA/FcgFrYts3t56z10rWQCpyxTZXFVOuCEBLLr&#10;voDAbuwQIQP1jTdJQhSFIDre1ulyQzgH4fjz/WJZTiczSjjGytWinC9muQernsudD/GTBEPSpqYe&#10;LZDh2fEhxDQOq55TUjcL90rrbANtSVfT1QzxX0WMiuhSrUxNl+P0Db5JLD9akYsjU3rYYwNtz7QT&#10;04Fz7Hc9JiYtdiBOKICHwY34enDTgv9DSYdOrGn4fWBeUqI/WxRxVU6nybr5MJ0tJnjw15HddYRZ&#10;jlA1jZQM223Mdh8Y3aLYjcoyvExynhUdltU5v4Zk4etzznp5s5snAAAA//8DAFBLAwQUAAYACAAA&#10;ACEA7szut90AAAAKAQAADwAAAGRycy9kb3ducmV2LnhtbEyPQU/DMAyF70j7D5GRuLFkNCAoTacJ&#10;xJVpAybtljVeW9E4VZOt5d/jneBkPT/rvc/FcvKdOOMQ20AGFnMFAqkKrqXawOfH2+0jiJgsOdsF&#10;QgM/GGFZzq4Km7sw0gbP21QLDqGYWwNNSn0uZawa9DbOQ4/E3jEM3iaWQy3dYEcO9528U+pBetsS&#10;NzS2x5cGq+/tyRv4ej/ud1qt61d/349hUpL8kzTm5npaPYNIOKW/Y7jgMzqUzHQIJ3JRdAa01oye&#10;DGQ8Lr7SKgNx4MVCZyDLQv5/ofwFAAD//wMAUEsBAi0AFAAGAAgAAAAhALaDOJL+AAAA4QEAABMA&#10;AAAAAAAAAAAAAAAAAAAAAFtDb250ZW50X1R5cGVzXS54bWxQSwECLQAUAAYACAAAACEAOP0h/9YA&#10;AACUAQAACwAAAAAAAAAAAAAAAAAvAQAAX3JlbHMvLnJlbHNQSwECLQAUAAYACAAAACEA2UOMxQ8C&#10;AAD7AwAADgAAAAAAAAAAAAAAAAAuAgAAZHJzL2Uyb0RvYy54bWxQSwECLQAUAAYACAAAACEA7szu&#10;t90AAAAKAQAADwAAAAAAAAAAAAAAAABpBAAAZHJzL2Rvd25yZXYueG1sUEsFBgAAAAAEAAQA8wAA&#10;AHMFAAAAAA==&#10;" filled="f" stroked="f">
            <v:textbox>
              <w:txbxContent>
                <w:p w:rsidR="00167186" w:rsidRDefault="00167186" w:rsidP="0028292F">
                  <w:r>
                    <w:rPr>
                      <w:rFonts w:ascii="Arial Narrow" w:hAnsi="Arial Narrow"/>
                      <w:b/>
                      <w:noProof/>
                      <w:sz w:val="24"/>
                      <w:lang w:eastAsia="es-CO"/>
                    </w:rPr>
                    <w:drawing>
                      <wp:inline distT="0" distB="0" distL="0" distR="0">
                        <wp:extent cx="3589655" cy="183594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 Rural V2.png"/>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89655" cy="1835940"/>
                                </a:xfrm>
                                <a:prstGeom prst="rect">
                                  <a:avLst/>
                                </a:prstGeom>
                              </pic:spPr>
                            </pic:pic>
                          </a:graphicData>
                        </a:graphic>
                      </wp:inline>
                    </w:drawing>
                  </w:r>
                </w:p>
              </w:txbxContent>
            </v:textbox>
          </v:shape>
        </w:pict>
      </w:r>
    </w:p>
    <w:p w:rsidR="0028292F" w:rsidRDefault="0028292F" w:rsidP="0028292F">
      <w:pPr>
        <w:jc w:val="both"/>
        <w:rPr>
          <w:rFonts w:ascii="Arial Narrow" w:hAnsi="Arial Narrow"/>
          <w:b/>
          <w:sz w:val="24"/>
          <w:lang w:val="es-MX"/>
        </w:rPr>
      </w:pPr>
    </w:p>
    <w:p w:rsidR="0028292F" w:rsidRDefault="0028292F" w:rsidP="0028292F">
      <w:pPr>
        <w:jc w:val="both"/>
        <w:rPr>
          <w:rFonts w:ascii="Arial Narrow" w:hAnsi="Arial Narrow"/>
          <w:b/>
          <w:sz w:val="24"/>
          <w:lang w:val="es-MX"/>
        </w:rPr>
      </w:pPr>
    </w:p>
    <w:p w:rsidR="0028292F" w:rsidRDefault="0028292F" w:rsidP="0028292F">
      <w:pPr>
        <w:jc w:val="both"/>
        <w:rPr>
          <w:rFonts w:ascii="Arial Narrow" w:hAnsi="Arial Narrow"/>
          <w:b/>
          <w:sz w:val="24"/>
          <w:lang w:val="es-MX"/>
        </w:rPr>
      </w:pPr>
    </w:p>
    <w:p w:rsidR="0028292F" w:rsidRDefault="0028292F" w:rsidP="0028292F">
      <w:pPr>
        <w:jc w:val="both"/>
        <w:rPr>
          <w:rFonts w:ascii="Arial Narrow" w:hAnsi="Arial Narrow"/>
          <w:b/>
          <w:sz w:val="24"/>
          <w:lang w:val="es-MX"/>
        </w:rPr>
      </w:pPr>
    </w:p>
    <w:p w:rsidR="0028292F" w:rsidRDefault="0028292F" w:rsidP="0028292F">
      <w:pPr>
        <w:jc w:val="both"/>
        <w:rPr>
          <w:rFonts w:ascii="Arial Narrow" w:hAnsi="Arial Narrow"/>
          <w:b/>
          <w:sz w:val="24"/>
          <w:lang w:val="es-MX"/>
        </w:rPr>
      </w:pPr>
    </w:p>
    <w:p w:rsidR="0028292F" w:rsidRDefault="0028292F" w:rsidP="0028292F">
      <w:pPr>
        <w:jc w:val="center"/>
        <w:rPr>
          <w:rFonts w:ascii="Arial Narrow" w:hAnsi="Arial Narrow"/>
          <w:sz w:val="20"/>
        </w:rPr>
      </w:pPr>
    </w:p>
    <w:p w:rsidR="0028292F" w:rsidRPr="00433199" w:rsidRDefault="0028292F" w:rsidP="0028292F">
      <w:pPr>
        <w:jc w:val="both"/>
        <w:rPr>
          <w:rFonts w:ascii="Arial Narrow" w:hAnsi="Arial Narrow"/>
          <w:b/>
        </w:rPr>
      </w:pPr>
      <w:r w:rsidRPr="00433199">
        <w:rPr>
          <w:rFonts w:ascii="Arial Narrow" w:hAnsi="Arial Narrow"/>
          <w:b/>
        </w:rPr>
        <w:t xml:space="preserve">Comuna 1: </w:t>
      </w:r>
    </w:p>
    <w:p w:rsidR="0028292F" w:rsidRDefault="0028292F" w:rsidP="0028292F">
      <w:pPr>
        <w:jc w:val="both"/>
        <w:rPr>
          <w:rFonts w:ascii="Arial Narrow" w:hAnsi="Arial Narrow"/>
        </w:rPr>
      </w:pPr>
      <w:r>
        <w:rPr>
          <w:rFonts w:ascii="Arial Narrow" w:hAnsi="Arial Narrow"/>
        </w:rPr>
        <w:t>La comuna 1, incluye, entre otros barrios, San José del Pando, Colinas del Pando y María Eugenia. Esta es una de las comunas más grande la ciudad por ende concentra una gran cantidad de población a la cual llegarán los programas y proyectos de Red Equidad.</w:t>
      </w:r>
      <w:r w:rsidRPr="003E4AAE">
        <w:rPr>
          <w:rFonts w:ascii="Arial Narrow" w:hAnsi="Arial Narrow"/>
        </w:rPr>
        <w:t xml:space="preserve"> </w:t>
      </w:r>
      <w:r>
        <w:rPr>
          <w:rFonts w:ascii="Arial Narrow" w:hAnsi="Arial Narrow"/>
        </w:rPr>
        <w:t>El siguiente gráfico muestra la información correspondiente a los barrios de esta comuna:</w:t>
      </w:r>
    </w:p>
    <w:p w:rsidR="0028292F" w:rsidRDefault="0028292F" w:rsidP="0028292F">
      <w:pPr>
        <w:jc w:val="both"/>
        <w:rPr>
          <w:rFonts w:ascii="Arial Narrow" w:hAnsi="Arial Narrow"/>
        </w:rPr>
      </w:pPr>
      <w:r w:rsidRPr="00433199">
        <w:rPr>
          <w:rFonts w:ascii="Arial Narrow" w:hAnsi="Arial Narrow"/>
          <w:noProof/>
          <w:lang w:eastAsia="es-CO"/>
        </w:rPr>
        <w:lastRenderedPageBreak/>
        <w:drawing>
          <wp:inline distT="0" distB="0" distL="0" distR="0">
            <wp:extent cx="4238625" cy="302895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8292F" w:rsidRDefault="00AC2C0E" w:rsidP="0028292F">
      <w:pPr>
        <w:jc w:val="both"/>
        <w:rPr>
          <w:rFonts w:ascii="Arial Narrow" w:hAnsi="Arial Narrow"/>
        </w:rPr>
      </w:pPr>
      <w:r>
        <w:rPr>
          <w:rFonts w:ascii="Arial Narrow" w:hAnsi="Arial Narrow"/>
          <w:noProof/>
        </w:rPr>
        <w:pict>
          <v:shape id="_x0000_s1036" type="#_x0000_t202" style="position:absolute;left:0;text-align:left;margin-left:11.7pt;margin-top:22.9pt;width:270.75pt;height:228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HFEAIAAAIEAAAOAAAAZHJzL2Uyb0RvYy54bWysU11v2yAUfZ+0/4B4X+y4SZdYcaouXadJ&#10;3YfU7QcQwDEacBmQ2Nmv7wWnadS9TfMDAl84nHPuYXUzGE0O0gcFtqHTSUmJtByEsruG/vxx/25B&#10;SYjMCqbByoYeZaA367dvVr2rZQUdaCE9QRAb6t41tIvR1UUReCcNCxNw0mKxBW9YxKXfFcKzHtGN&#10;LqqyvC568MJ54DIE/Hs3Fuk647et5PFb2wYZiW4ocot59HncprFYr1i988x1ip9osH9gYZiyeOkZ&#10;6o5FRvZe/QVlFPcQoI0TDqaAtlVcZg2oZlq+UvPYMSezFjQnuLNN4f/B8q+H754o0dAK7bHMYI82&#10;eyY8ECFJlEMEUiWXehdq3PzocHscPsCA3c6Kg3sA/isQC5uO2Z289R76TjKBLKfpZHFxdMQJCWTb&#10;fwGBt7F9hAw0tN4kC9EUguhI53juEPIgHH9eza4W82pOCcdatVjOr8vcw4LVz8edD/GTBEPSpKEe&#10;I5Dh2eEhxESH1c9b0m0W7pXWOQbakr6hy4T/qmJUxJRqZRq6KNM35iap/GhFPhyZ0uMcL9D2JDsp&#10;HTXHYTtkn7MnyZItiCP64GEMJT4inHTg/1DSYyAbGn7vmZeU6M8WvVxOZ7OU4LyYzd+nfvnLyvay&#10;wixHqIZGSsbpJubUj8Ju0fNWZTdemJwoY9CySadHkZJ8uc67Xp7u+gkAAP//AwBQSwMEFAAGAAgA&#10;AAAhAKqBQY/eAAAACQEAAA8AAABkcnMvZG93bnJldi54bWxMj8FuwjAQRO+V+AdrK/VWbGiCIMRB&#10;qFWvrQq0EjcTL0nUeB3FhqR/3+2p3HY0o9k3+WZ0rbhiHxpPGmZTBQKp9LahSsNh//q4BBGiIWta&#10;T6jhBwNsisldbjLrB/rA6y5WgksoZEZDHWOXSRnKGp0JU98hsXf2vTORZV9J25uBy10r50otpDMN&#10;8YfadPhcY/m9uzgNn2/n41ei3qsXl3aDH5Ukt5JaP9yP2zWIiGP8D8MfPqNDwUwnfyEbRKth/pRw&#10;UkOS8gL200WyAnHiQ82WIItc3i4ofgEAAP//AwBQSwECLQAUAAYACAAAACEAtoM4kv4AAADhAQAA&#10;EwAAAAAAAAAAAAAAAAAAAAAAW0NvbnRlbnRfVHlwZXNdLnhtbFBLAQItABQABgAIAAAAIQA4/SH/&#10;1gAAAJQBAAALAAAAAAAAAAAAAAAAAC8BAABfcmVscy8ucmVsc1BLAQItABQABgAIAAAAIQAd1nHF&#10;EAIAAAIEAAAOAAAAAAAAAAAAAAAAAC4CAABkcnMvZTJvRG9jLnhtbFBLAQItABQABgAIAAAAIQCq&#10;gUGP3gAAAAkBAAAPAAAAAAAAAAAAAAAAAGoEAABkcnMvZG93bnJldi54bWxQSwUGAAAAAAQABADz&#10;AAAAdQUAAAAA&#10;" filled="f" stroked="f">
            <v:textbox>
              <w:txbxContent>
                <w:p w:rsidR="00167186" w:rsidRDefault="00167186" w:rsidP="00141E18">
                  <w:pPr>
                    <w:jc w:val="center"/>
                  </w:pPr>
                  <w:r>
                    <w:rPr>
                      <w:rFonts w:ascii="Arial Narrow" w:hAnsi="Arial Narrow"/>
                      <w:noProof/>
                      <w:sz w:val="24"/>
                      <w:lang w:eastAsia="es-CO"/>
                    </w:rPr>
                    <w:drawing>
                      <wp:inline distT="0" distB="0" distL="0" distR="0">
                        <wp:extent cx="3257550" cy="2749272"/>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1.png"/>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59298" cy="2750747"/>
                                </a:xfrm>
                                <a:prstGeom prst="rect">
                                  <a:avLst/>
                                </a:prstGeom>
                              </pic:spPr>
                            </pic:pic>
                          </a:graphicData>
                        </a:graphic>
                      </wp:inline>
                    </w:drawing>
                  </w:r>
                </w:p>
              </w:txbxContent>
            </v:textbox>
          </v:shape>
        </w:pict>
      </w:r>
      <w:r w:rsidR="0028292F">
        <w:rPr>
          <w:rFonts w:ascii="Arial Narrow" w:hAnsi="Arial Narrow"/>
        </w:rPr>
        <w:t>A continuación se muestra la ubicación geográfica de la comuna 1.</w:t>
      </w:r>
    </w:p>
    <w:p w:rsidR="0028292F" w:rsidRPr="00433199" w:rsidRDefault="0028292F" w:rsidP="0028292F">
      <w:pPr>
        <w:jc w:val="both"/>
        <w:rPr>
          <w:rFonts w:ascii="Arial Narrow" w:hAnsi="Arial Narrow"/>
        </w:rPr>
      </w:pPr>
    </w:p>
    <w:p w:rsidR="0028292F" w:rsidRDefault="0028292F" w:rsidP="0028292F">
      <w:pPr>
        <w:jc w:val="both"/>
        <w:rPr>
          <w:rFonts w:ascii="Arial Narrow" w:hAnsi="Arial Narrow"/>
          <w:sz w:val="24"/>
          <w:lang w:val="es-MX"/>
        </w:rPr>
      </w:pPr>
    </w:p>
    <w:p w:rsidR="0028292F" w:rsidRPr="00652A5A" w:rsidRDefault="0028292F" w:rsidP="0028292F">
      <w:pPr>
        <w:jc w:val="both"/>
        <w:rPr>
          <w:rFonts w:ascii="Arial Narrow" w:hAnsi="Arial Narrow"/>
          <w:sz w:val="24"/>
          <w:lang w:val="es-MX"/>
        </w:rPr>
      </w:pPr>
    </w:p>
    <w:p w:rsidR="0028292F" w:rsidRDefault="0028292F" w:rsidP="0028292F">
      <w:pPr>
        <w:rPr>
          <w:rFonts w:ascii="Arial Narrow" w:hAnsi="Arial Narrow"/>
          <w:b/>
          <w:sz w:val="24"/>
          <w:lang w:val="es-MX"/>
        </w:rPr>
      </w:pPr>
      <w:r>
        <w:rPr>
          <w:rFonts w:ascii="Arial Narrow" w:hAnsi="Arial Narrow"/>
          <w:b/>
          <w:sz w:val="24"/>
          <w:lang w:val="es-MX"/>
        </w:rPr>
        <w:br w:type="page"/>
      </w:r>
    </w:p>
    <w:p w:rsidR="0028292F" w:rsidRDefault="0028292F" w:rsidP="0028292F">
      <w:pPr>
        <w:spacing w:after="0" w:line="360" w:lineRule="auto"/>
        <w:jc w:val="both"/>
        <w:rPr>
          <w:rFonts w:ascii="Arial Narrow" w:hAnsi="Arial Narrow"/>
          <w:b/>
          <w:sz w:val="24"/>
          <w:lang w:val="es-MX"/>
        </w:rPr>
      </w:pPr>
      <w:r>
        <w:rPr>
          <w:rFonts w:ascii="Arial Narrow" w:hAnsi="Arial Narrow"/>
          <w:b/>
          <w:sz w:val="24"/>
          <w:lang w:val="es-MX"/>
        </w:rPr>
        <w:lastRenderedPageBreak/>
        <w:t>Comuna 3:</w:t>
      </w:r>
    </w:p>
    <w:p w:rsidR="0028292F" w:rsidRDefault="0028292F" w:rsidP="0028292F">
      <w:pPr>
        <w:spacing w:after="0" w:line="360" w:lineRule="auto"/>
        <w:jc w:val="both"/>
        <w:rPr>
          <w:rFonts w:ascii="Arial Narrow" w:hAnsi="Arial Narrow"/>
          <w:sz w:val="24"/>
          <w:lang w:val="es-MX"/>
        </w:rPr>
      </w:pPr>
      <w:r w:rsidRPr="00280B33">
        <w:rPr>
          <w:rFonts w:ascii="Arial Narrow" w:hAnsi="Arial Narrow"/>
          <w:sz w:val="24"/>
          <w:lang w:val="es-MX"/>
        </w:rPr>
        <w:t xml:space="preserve">En esta comuna se incluyen los barrios: </w:t>
      </w:r>
    </w:p>
    <w:p w:rsidR="0028292F" w:rsidRDefault="0028292F" w:rsidP="0028292F">
      <w:pPr>
        <w:spacing w:after="0" w:line="360" w:lineRule="auto"/>
        <w:jc w:val="both"/>
        <w:rPr>
          <w:rFonts w:ascii="Arial Narrow" w:hAnsi="Arial Narrow"/>
          <w:sz w:val="24"/>
          <w:lang w:val="es-MX"/>
        </w:rPr>
      </w:pPr>
    </w:p>
    <w:p w:rsidR="0028292F" w:rsidRDefault="0028292F" w:rsidP="0028292F">
      <w:pPr>
        <w:spacing w:after="0" w:line="360" w:lineRule="auto"/>
        <w:jc w:val="both"/>
        <w:rPr>
          <w:rFonts w:ascii="Arial Narrow" w:hAnsi="Arial Narrow"/>
          <w:sz w:val="24"/>
          <w:lang w:val="es-MX"/>
        </w:rPr>
      </w:pPr>
      <w:r w:rsidRPr="00280B33">
        <w:rPr>
          <w:rFonts w:ascii="Arial Narrow" w:hAnsi="Arial Narrow"/>
          <w:noProof/>
          <w:sz w:val="24"/>
          <w:lang w:eastAsia="es-CO"/>
        </w:rPr>
        <w:drawing>
          <wp:inline distT="0" distB="0" distL="0" distR="0">
            <wp:extent cx="4086225" cy="2276475"/>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8292F" w:rsidRDefault="0028292F" w:rsidP="0028292F">
      <w:pPr>
        <w:spacing w:after="0" w:line="360" w:lineRule="auto"/>
        <w:jc w:val="both"/>
        <w:rPr>
          <w:rFonts w:ascii="Arial Narrow" w:hAnsi="Arial Narrow"/>
          <w:sz w:val="24"/>
          <w:lang w:val="es-MX"/>
        </w:rPr>
      </w:pPr>
    </w:p>
    <w:p w:rsidR="0028292F" w:rsidRDefault="0028292F" w:rsidP="0028292F">
      <w:pPr>
        <w:spacing w:after="0" w:line="360" w:lineRule="auto"/>
        <w:jc w:val="both"/>
        <w:rPr>
          <w:rFonts w:ascii="Arial Narrow" w:hAnsi="Arial Narrow"/>
          <w:sz w:val="24"/>
          <w:lang w:val="es-MX"/>
        </w:rPr>
      </w:pPr>
      <w:r>
        <w:rPr>
          <w:rFonts w:ascii="Arial Narrow" w:hAnsi="Arial Narrow"/>
          <w:noProof/>
          <w:sz w:val="24"/>
          <w:lang w:eastAsia="es-CO"/>
        </w:rPr>
        <w:drawing>
          <wp:inline distT="0" distB="0" distL="0" distR="0">
            <wp:extent cx="4086225" cy="3732240"/>
            <wp:effectExtent l="0" t="0" r="0" b="190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3.PN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86795" cy="3732761"/>
                    </a:xfrm>
                    <a:prstGeom prst="rect">
                      <a:avLst/>
                    </a:prstGeom>
                  </pic:spPr>
                </pic:pic>
              </a:graphicData>
            </a:graphic>
          </wp:inline>
        </w:drawing>
      </w:r>
    </w:p>
    <w:p w:rsidR="0028292F" w:rsidRDefault="0028292F" w:rsidP="0028292F">
      <w:pPr>
        <w:spacing w:after="0" w:line="360" w:lineRule="auto"/>
        <w:jc w:val="both"/>
        <w:rPr>
          <w:rFonts w:ascii="Arial Narrow" w:hAnsi="Arial Narrow"/>
          <w:b/>
          <w:sz w:val="24"/>
          <w:lang w:val="es-MX"/>
        </w:rPr>
      </w:pPr>
    </w:p>
    <w:p w:rsidR="0028292F" w:rsidRPr="00A941C4" w:rsidRDefault="0028292F" w:rsidP="0028292F">
      <w:pPr>
        <w:spacing w:after="0" w:line="360" w:lineRule="auto"/>
        <w:jc w:val="both"/>
        <w:rPr>
          <w:rFonts w:ascii="Arial Narrow" w:hAnsi="Arial Narrow"/>
          <w:b/>
          <w:sz w:val="24"/>
          <w:lang w:val="es-MX"/>
        </w:rPr>
      </w:pPr>
      <w:r w:rsidRPr="00A941C4">
        <w:rPr>
          <w:rFonts w:ascii="Arial Narrow" w:hAnsi="Arial Narrow"/>
          <w:b/>
          <w:sz w:val="24"/>
          <w:lang w:val="es-MX"/>
        </w:rPr>
        <w:lastRenderedPageBreak/>
        <w:t>Comuna 4:</w:t>
      </w:r>
    </w:p>
    <w:p w:rsidR="0028292F" w:rsidRDefault="0028292F" w:rsidP="0028292F">
      <w:pPr>
        <w:spacing w:after="0" w:line="360" w:lineRule="auto"/>
        <w:jc w:val="both"/>
        <w:rPr>
          <w:rFonts w:ascii="Arial Narrow" w:hAnsi="Arial Narrow"/>
          <w:sz w:val="24"/>
          <w:lang w:val="es-MX"/>
        </w:rPr>
      </w:pPr>
      <w:r>
        <w:rPr>
          <w:rFonts w:ascii="Arial Narrow" w:hAnsi="Arial Narrow"/>
          <w:sz w:val="24"/>
          <w:lang w:val="es-MX"/>
        </w:rPr>
        <w:t>Esta comuna es la que menor número de barrios presenta en este proceso de focalización, solo uno, por lo cual se podría decir que, en términos generales, las condiciones socio económicas de esta comuna están un por encima de algunas de las otras comunas que resultaron en el proceso de focalización.</w:t>
      </w:r>
    </w:p>
    <w:p w:rsidR="0028292F" w:rsidRPr="00280B33" w:rsidRDefault="0028292F" w:rsidP="0028292F">
      <w:pPr>
        <w:spacing w:after="0" w:line="360" w:lineRule="auto"/>
        <w:jc w:val="both"/>
        <w:rPr>
          <w:rFonts w:ascii="Arial Narrow" w:hAnsi="Arial Narrow"/>
          <w:sz w:val="24"/>
          <w:lang w:val="es-MX"/>
        </w:rPr>
      </w:pPr>
    </w:p>
    <w:p w:rsidR="0028292F" w:rsidRDefault="00AC2C0E" w:rsidP="0028292F">
      <w:pPr>
        <w:rPr>
          <w:rFonts w:ascii="Arial Narrow" w:hAnsi="Arial Narrow"/>
          <w:b/>
          <w:sz w:val="24"/>
          <w:lang w:val="es-MX"/>
        </w:rPr>
      </w:pPr>
      <w:r>
        <w:rPr>
          <w:rFonts w:ascii="Arial Narrow" w:hAnsi="Arial Narrow"/>
          <w:b/>
          <w:sz w:val="24"/>
        </w:rPr>
        <w:pict>
          <v:group id="1 Grupo" o:spid="_x0000_s1037" style="position:absolute;margin-left:13.2pt;margin-top:12.05pt;width:167.25pt;height:128.5pt;z-index:251662336;mso-width-relative:margin;mso-height-relative:margin" coordorigin=",4718" coordsize="23137,17851"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Dh6qGeAAAAAJAQAADwAAAGRycy9k&#10;b3ducmV2LnhtbEyPQUvDQBCF74L/YRnBm91sW0ON2ZRS1FMRbAXxts1Ok9DsbMhuk/TfO570NMy8&#10;x5vv5evJtWLAPjSeNKhZAgKp9LahSsPn4fVhBSJEQ9a0nlDDFQOsi9ub3GTWj/SBwz5WgkMoZEZD&#10;HWOXSRnKGp0JM98hsXbyvTOR176Stjcjh7tWzpMklc40xB9q0+G2xvK8vzgNb6MZNwv1MuzOp+31&#10;+/D4/rVTqPX93bR5BhFxin9m+MVndCiY6egvZINoNczTJTt5LhUI1hdp8gTiyIeVUiCLXP5vUPwA&#10;AAD//wMAUEsDBBQABgAIAAAAIQABiEVlqwIAAD4GAAAOAAAAZHJzL2Uyb0RvYy54bWycVFtu2zAQ&#10;/C/QOxD8byRKtiwLkYM2qY0CQRsg6QEYinqgksiSVOQcp2fpxbqkHnYdF23zQ4mv5c7OzF5e7Zsa&#10;PXGlK9GmmFz4GPGWiaxqixR/fdi+izHShrYZrUXLU/zMNb7avH1z2cuEB6IUdcYVgiCtTnqZ4tIY&#10;mXieZiVvqL4QkrewmQvVUANTVXiZoj1Eb2ov8P3I64XKpBKMaw2rN8Mm3rj4ec6Z+ZLnmhtUpxhy&#10;M25Ubny0o7e5pEmhqCwrNqZBX5FFQ6sWHp1D3VBDUaeqF6GaiimhRW4umGg8kecV4w4DoCH+CZqd&#10;Ep10WIqkL+RcJijtSZ1eHZZ9frpTqMpSHIQYtbQBjgjaqU4KW5teFgkc2Sl5L+/UuFAMMwt3n6vG&#10;fgEI2ruqPs9V5XuDGCwGJFj4qyVGDPZIFJL1cqw7K4Gcw73FisQrMlDCyo/T9ZCEK0LG66t4SYK1&#10;PeNNr3s2yTmnYeL43CqAM2OYYC4mmDHA/PkDCDhGulV36ohHF+JWsG/avjhWYzhjJ2fhH8OYa+CT&#10;KAjgaVeDJVlGJHIgjqOMMjx6/o8y+rsvWEmVAe2wxP2N2mEvlPOvkcYAYJ0T6Z0JMMj6RrCu4a0Z&#10;fKp4TQ00CV1WUmOkEqs59SlzfAOXI3iL2HE7F2Ok93dGoVnogx/0i6T+yw/3JZXc2UxbsU9CAcUO&#10;fojQdUczJR6AzVEr7qC1BDL7DwJE7mD0UicaFs84I1z76xBEbC2wXsQwHXQ+CYSsg2AVQ4eyAgn9&#10;OCLuwCxymkilzY6LBtkfKB20NsiZJvTpVpvBD9MRu9yKbVXXg2qnrGx+Zv+4H/xuE7ArjyJ7BiA9&#10;NMEU6+8dVRz4MfW1cD1zCPa+MyKv3DuHO84SjorRHNCkjsk7S+ah7W9+AQ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ZWzYBv8AAAB3AQAAIAAAAGRycy9jaGFydHMvX3JlbHMvY2hhcnQx&#10;LnhtbC5yZWxzhJAxa8MwEIX3Qv+DOehYy8lQSrAcTO2Ch8StkyzFiyqdbbWy5EpKcf591SGQQKHb&#10;3T3e9x6XrudRRd9onTSawiJOIELNjZC6p3DYP98/QuQ804Ipo5HCCR2ss9ubtEHFfDC5QU4uChTt&#10;KAzeTytCHB9wZC42E+qgdMaOzIfV9mRi/JP1SJZJ8kDsJQOyK2ZUCQq2EguI9qcpJP/PNl0nORaG&#10;H0fU/o8IYhTW7x/IfYAy26On0EmFoTJ5W7Vnp3F3yyTfbdoGRZjKr6MUTLQv9bYom/ypqrflLtyb&#10;svhVXw9VkRfxrNx8pm6MCIXL2aPVTAHJUnL1ruwHAAD//wMAUEsDBBQABgAIAAAAIQBoQZpdowUA&#10;ADUPAAAVAAAAZHJzL2NoYXJ0cy9jaGFydDEueG1szFdbb9s2FH4fsP+gqX1cYlm+1BZqF46cYMXS&#10;Jsil3fZGSbTNhiJVknbs/vqdQ1Ky7AZdVmDFXhKKh+f2natfv9mWPNhQpZkUk7B7GoUBFbksmFhO&#10;wvu7i5NRGGhDREG4FHQS7qgO30x//ul1nuQrosxtRXIagBChk3wSroypkk5H5ytaEn0qKyqAtpCq&#10;JAY+1bJTKPIIwkveiaNo2LFCQi+AfIeAkjBR86vn8MvFguV0LvN1SYVxVijKiQEE9IpVOpyCcwUx&#10;tDuO+sGG8EkYhR285EQs3QXVJ+mVu1RyLQpapFIJgLH1vsyTGTdUCRCVSmFAm/ezfBZSJVEP6+ok&#10;l2UFxmWMM7Oz5oKBIDtdSfAjuKGf10xRPQnzbr8GAo5fQVGyXEktF+YUJHYcCnU0UOyrzqgT+3iA&#10;s91+os2OU+dQN4rR206j15pwQTjPSP6A2LQeN0/3dGQ8BgO5bPjxQNZG3jHD6Zxyamjh1TqIN4w+&#10;9ub4TEnzhycNavjNn+4m9lFSM7Gcbd2dv6ogMhXNDdt4f3qW0MmTvegFl1KhDrNi+YOguh1L8K+6&#10;BipJhLxgnAMWJOEieJyE40E8gIi0KB0kAVg1Exwa4ZoV9CPA9h2K4kE/iv5RU1sBxuY/VdZWUHFp&#10;ZooS9IyTnVwbWzMZUb15iq0CCfA1Z8rFJpfchXAJJVRBT/DXfK2hamjhY0/ULpVcHpQWIEttrFhx&#10;GGipCurF+9CbLerVRt3QBZ4W09/kJzL85eXZy7iHMbK3QE8JNC18UZkUSto4a7rOisoEoAobAb7Y&#10;TIMgPb+5uQp6QXpzn57foqCNDXkFfmLkG4Huw2qHozfHJ9NSkQLTCdNnqS818OIhqCTUs4u1baU0&#10;5d4rkufQR2zuQ5otdZth0It8gmi1zBqWeX9+fnGBfnzFMfrXHF1Q8ZSS8XB2Nu63lFhd3iPORACt&#10;E+ZLNHL8gc4JpwXc1CwNEoiXhSdPmIDJZN4u3tMldMC6dn1gi8uMg/vQquGA/49zwSUhUkoi1oRf&#10;2qTEb58zvdNuf9wfdIf9URyPB8P4/MS2rjzZueCfxKeDbm8Uj3vDqP+qCwXoX4CNhzLhYq/OxVix&#10;fIXRyWSxu1auYWhziz3VflRIhCSGP9cqwNEyCak4ub+FgfsFoQKYg4Ips/PzhyRm2jvt92KMI2aZ&#10;ZYe/IAn0O31w8Cm2ko+XdElF8Tv17njgNFA+EJj6ONl8fuNdSsx7UvoG2Xp7S9WT99dUYS46Oa33&#10;Z+ss4/SWfWmLArvqOJmt66TfBMYXSEEXN4COBQS7X5DtU8Y/AQ+viSL4zINYz+YGGqcR8ur/hUlt&#10;EIGedclg4rSg9HjZBIdAYdaKdXncw1LoYcnLebuTwaumk7m9K5UFnb749cWLyLY7u4vZO5D5nF7X&#10;syl31N/2asDS2jI4Wlvhv+/PTZE+E/pWGv2IdLTwLkn1kRVm5Qti0NhAKp/Bmdxim4ItZfvWbybx&#10;cDx6FQ3GvmEcEeJuPDrmsGIBmcOBmBMzsxPqSMJeNHZKGI6oXioGBWc3VWdsycQ7Ym1DyPcPC7tE&#10;eYdqQ66lT7DM3ZTkk1R3sOu8g0XTvYWh7WlMHNME7P+OaIAHem4jT9CtuZOOhjumrrcvC9IeC0ur&#10;sxwXvr+o8mz4dWAuz/iML4W7y41y0uH2arHQtB7O0BFsXIR8t+aGXW442OV4argbgCEzn0R6b18L&#10;wO9C2htDtg0yfsGB+rgoTbAvx0lo6xE6vVxDE4Xif2iGIY6WHxKYfYp9IzCWdEbNI6U+GJn7QOBd&#10;vSOqcGrvf3j+wPSV4H70+DFTMF2dQZd+0DOfi1B8LoTYIOYQPX0FMx+S+iiK9QL55BqOQ7TZy6Hr&#10;H2zfeQLpib/C+JwYEijYEyahelt07SqHiXdf4a+9Q4VtHuve/tfu9G8AAAD//wMAUEsBAi0AFAAG&#10;AAgAAAAhAPVq/LkgAQAAXgIAABMAAAAAAAAAAAAAAAAAAAAAAFtDb250ZW50X1R5cGVzXS54bWxQ&#10;SwECLQAUAAYACAAAACEAOP0h/9YAAACUAQAACwAAAAAAAAAAAAAAAABRAQAAX3JlbHMvLnJlbHNQ&#10;SwECLQAUAAYACAAAACEADh6qGeAAAAAJAQAADwAAAAAAAAAAAAAAAABQAgAAZHJzL2Rvd25yZXYu&#10;eG1sUEsBAi0AFAAGAAgAAAAhAAGIRWWrAgAAPgYAAA4AAAAAAAAAAAAAAAAAXQMAAGRycy9lMm9E&#10;b2MueG1sUEsBAi0AFAAGAAgAAAAhAKsWzUa5AAAAIgEAABkAAAAAAAAAAAAAAAAANAYAAGRycy9f&#10;cmVscy9lMm9Eb2MueG1sLnJlbHNQSwECLQAUAAYACAAAACEAZWzYBv8AAAB3AQAAIAAAAAAAAAAA&#10;AAAAAAAkBwAAZHJzL2NoYXJ0cy9fcmVscy9jaGFydDEueG1sLnJlbHNQSwECLQAUAAYACAAAACEA&#10;aEGaXaMFAAA1DwAAFQAAAAAAAAAAAAAAAABhCAAAZHJzL2NoYXJ0cy9jaGFydDEueG1sUEsFBgAA&#10;AAAHAAcAywEAADc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8 Gráfico" o:spid="_x0000_s1038" type="#_x0000_t75" style="position:absolute;left:1062;top:6385;width:14144;height:110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UvG&#10;+8IAAADbAAAADwAAAGRycy9kb3ducmV2LnhtbESPUWvCMBSF34X9h3AHe9NUmaV0RpGywfBBsPoD&#10;Ls1dU2xuShJt/ffLYODj4ZzzHc5mN9le3MmHzrGC5SIDQdw43XGr4HL+mhcgQkTW2DsmBQ8KsNu+&#10;zDZYajfyie51bEWCcChRgYlxKKUMjSGLYeEG4uT9OG8xJulbqT2OCW57ucqyXFrsOC0YHKgy1Fzr&#10;m1VQFbdDdZQGH4e8qMe9/vT5+qLU2+u0/wARaYrP8H/7WytYvcPfl/QD5PYXAAD//wMAUEsBAi0A&#10;FAAGAAgAAAAhALaDOJL+AAAA4QEAABMAAAAAAAAAAAAAAAAAAAAAAFtDb250ZW50X1R5cGVzXS54&#10;bWxQSwECLQAUAAYACAAAACEAOP0h/9YAAACUAQAACwAAAAAAAAAAAAAAAAAvAQAAX3JlbHMvLnJl&#10;bHNQSwECLQAUAAYACAAAACEAMy8FnkEAAAA5AAAADgAAAAAAAAAAAAAAAAAuAgAAZHJzL2Uyb0Rv&#10;Yy54bWxQSwECLQAUAAYACAAAACEAcUvG+8IAAADbAAAADwAAAAAAAAAAAAAAAACbAgAAZHJzL2Rv&#10;d25yZXYueG1sUEsFBgAAAAAEAAQA8wAAAIoDAAAAAA==&#10;">
              <v:imagedata r:id="rId34" o:title=""/>
              <o:lock v:ext="edit" aspectratio="f"/>
            </v:shape>
            <v:shape id="6 CuadroTexto" o:spid="_x0000_s1039" type="#_x0000_t202" style="position:absolute;left:3909;top:19483;width:19228;height:3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167186" w:rsidRPr="00A5556F" w:rsidRDefault="00167186" w:rsidP="0028292F">
                    <w:pPr>
                      <w:pStyle w:val="NormalWeb"/>
                      <w:spacing w:before="0" w:beforeAutospacing="0" w:after="0" w:afterAutospacing="0"/>
                      <w:rPr>
                        <w:sz w:val="22"/>
                      </w:rPr>
                    </w:pPr>
                    <w:r w:rsidRPr="00A5556F">
                      <w:rPr>
                        <w:rFonts w:asciiTheme="minorHAnsi" w:hAnsi="Calibri" w:cstheme="minorBidi"/>
                        <w:b/>
                        <w:bCs/>
                        <w:color w:val="000000" w:themeColor="text1"/>
                        <w:kern w:val="24"/>
                        <w:sz w:val="22"/>
                        <w:lang w:val="es-MX"/>
                      </w:rPr>
                      <w:t xml:space="preserve">Cerro de las Tres Cruces </w:t>
                    </w:r>
                  </w:p>
                </w:txbxContent>
              </v:textbox>
            </v:shape>
          </v:group>
        </w:pict>
      </w:r>
      <w:r w:rsidRPr="00AC2C0E">
        <w:rPr>
          <w:rFonts w:ascii="Arial Narrow" w:hAnsi="Arial Narrow"/>
          <w:b/>
          <w:noProof/>
          <w:sz w:val="24"/>
          <w:lang w:val="es-MX"/>
        </w:rPr>
        <w:pict>
          <v:shape id="_x0000_s1040" type="#_x0000_t202" style="position:absolute;margin-left:180.45pt;margin-top:12.05pt;width:314.25pt;height:203.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fGEwIAAAIEAAAOAAAAZHJzL2Uyb0RvYy54bWysU9uO2yAQfa/Uf0C8N3a8STex4qy22W5V&#10;aXuRtv0AAjhGBYYCiZ1+/Q44SaP2rSoPiGFmDnPODKu7wWhykD4osA2dTkpKpOUglN019Pu3xzcL&#10;SkJkVjANVjb0KAO9W79+tepdLSvoQAvpCYLYUPeuoV2Mri6KwDtpWJiAkxadLXjDIpp+VwjPekQ3&#10;uqjK8m3RgxfOA5ch4O3D6KTrjN+2kscvbRtkJLqhWFvMu8/7Nu3FesXqnWeuU/xUBvuHKgxTFh+9&#10;QD2wyMjeq7+gjOIeArRxwsEU0LaKy8wB2UzLP9g8d8zJzAXFCe4iU/h/sPzz4asnSjT0pqLEMoM9&#10;2uyZ8ECEJFEOEUiVVOpdqDH42WF4HN7BgN3OjIN7Av4jEAubjtmdvPce+k4ygVVOU2ZxlTrihASy&#10;7T+BwNfYPkIGGlpvkoQoCkF07Nbx0iGsg3C8vFkuy+XtnBKOvmq+mFZopDdYfU53PsQPEgxJh4Z6&#10;HIEMzw5PIY6h55D0moVHpTXes1pb0jd0Oa/mOeHKY1TEKdXKNHRRpjXOTWL53oqcHJnS4xlr0fZE&#10;OzEdOcdhO4w6n9XcgjiiDh7GocRPhIcO/C9KehzIhoafe+YlJfqjRS2X09ksTXA2ZvPbCg1/7dle&#10;e5jlCNXQSMl43MQ89SPle9S8VVmN1JyxklPJOGhZz9OnSJN8beeo3193/QIAAP//AwBQSwMEFAAG&#10;AAgAAAAhACxkdinfAAAACgEAAA8AAABkcnMvZG93bnJldi54bWxMj8FOwzAQRO9I/QdrkbhRu22I&#10;mpBNVYG4gmgLEjc33iYR8TqK3Sb8PeZEj6t5mnlbbCbbiQsNvnWMsJgrEMSVMy3XCIf9y/0ahA+a&#10;je4cE8IPediUs5tC58aN/E6XXahFLGGfa4QmhD6X0lcNWe3nrieO2ckNVod4DrU0gx5jue3kUqlU&#10;Wt1yXGh0T08NVd+7s0X4eD19fSbqrX62D/3oJiXZZhLx7nbaPoIINIV/GP70ozqU0enozmy86BBW&#10;qcoiirBMFiAikK2zBMQRIVmpFGRZyOsXyl8AAAD//wMAUEsBAi0AFAAGAAgAAAAhALaDOJL+AAAA&#10;4QEAABMAAAAAAAAAAAAAAAAAAAAAAFtDb250ZW50X1R5cGVzXS54bWxQSwECLQAUAAYACAAAACEA&#10;OP0h/9YAAACUAQAACwAAAAAAAAAAAAAAAAAvAQAAX3JlbHMvLnJlbHNQSwECLQAUAAYACAAAACEA&#10;YhZXxhMCAAACBAAADgAAAAAAAAAAAAAAAAAuAgAAZHJzL2Uyb0RvYy54bWxQSwECLQAUAAYACAAA&#10;ACEALGR2Kd8AAAAKAQAADwAAAAAAAAAAAAAAAABtBAAAZHJzL2Rvd25yZXYueG1sUEsFBgAAAAAE&#10;AAQA8wAAAHkFAAAAAA==&#10;" filled="f" stroked="f">
            <v:textbox>
              <w:txbxContent>
                <w:p w:rsidR="00167186" w:rsidRDefault="00167186" w:rsidP="0028292F">
                  <w:pPr>
                    <w:jc w:val="center"/>
                  </w:pPr>
                  <w:r>
                    <w:rPr>
                      <w:rFonts w:ascii="Arial Narrow" w:hAnsi="Arial Narrow"/>
                      <w:b/>
                      <w:noProof/>
                      <w:sz w:val="24"/>
                      <w:lang w:eastAsia="es-CO"/>
                    </w:rPr>
                    <w:drawing>
                      <wp:inline distT="0" distB="0" distL="0" distR="0">
                        <wp:extent cx="3682276" cy="2886075"/>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4.png"/>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00003" cy="2899969"/>
                                </a:xfrm>
                                <a:prstGeom prst="rect">
                                  <a:avLst/>
                                </a:prstGeom>
                              </pic:spPr>
                            </pic:pic>
                          </a:graphicData>
                        </a:graphic>
                      </wp:inline>
                    </w:drawing>
                  </w:r>
                </w:p>
              </w:txbxContent>
            </v:textbox>
          </v:shape>
        </w:pict>
      </w: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141E18" w:rsidRDefault="00141E18" w:rsidP="0028292F">
      <w:pPr>
        <w:rPr>
          <w:rFonts w:ascii="Arial Narrow" w:hAnsi="Arial Narrow"/>
          <w:b/>
          <w:sz w:val="24"/>
          <w:lang w:val="es-MX"/>
        </w:rPr>
      </w:pPr>
    </w:p>
    <w:p w:rsidR="0028292F" w:rsidRDefault="0028292F" w:rsidP="0028292F">
      <w:pPr>
        <w:rPr>
          <w:rFonts w:ascii="Arial Narrow" w:hAnsi="Arial Narrow"/>
          <w:b/>
          <w:sz w:val="24"/>
          <w:lang w:val="es-MX"/>
        </w:rPr>
      </w:pPr>
      <w:r>
        <w:rPr>
          <w:rFonts w:ascii="Arial Narrow" w:hAnsi="Arial Narrow"/>
          <w:b/>
          <w:sz w:val="24"/>
          <w:lang w:val="es-MX"/>
        </w:rPr>
        <w:lastRenderedPageBreak/>
        <w:t>Comuna 5</w:t>
      </w:r>
    </w:p>
    <w:p w:rsidR="0028292F" w:rsidRDefault="0028292F" w:rsidP="0028292F">
      <w:pPr>
        <w:jc w:val="both"/>
        <w:rPr>
          <w:rFonts w:ascii="Arial Narrow" w:hAnsi="Arial Narrow"/>
          <w:sz w:val="24"/>
          <w:lang w:val="es-MX"/>
        </w:rPr>
      </w:pPr>
      <w:r>
        <w:rPr>
          <w:rFonts w:ascii="Arial Narrow" w:hAnsi="Arial Narrow"/>
          <w:sz w:val="24"/>
          <w:lang w:val="es-MX"/>
        </w:rPr>
        <w:t xml:space="preserve">Esta es la comuna que registra el mayor número de barrios en el proceso de focalización al igual que la mayor concentración de población vulnerable, con 37.385 habitantes </w:t>
      </w:r>
      <w:proofErr w:type="spellStart"/>
      <w:r>
        <w:rPr>
          <w:rFonts w:ascii="Arial Narrow" w:hAnsi="Arial Narrow"/>
          <w:sz w:val="24"/>
          <w:lang w:val="es-MX"/>
        </w:rPr>
        <w:t>sisbenizados</w:t>
      </w:r>
      <w:proofErr w:type="spellEnd"/>
      <w:r>
        <w:rPr>
          <w:rFonts w:ascii="Arial Narrow" w:hAnsi="Arial Narrow"/>
          <w:sz w:val="24"/>
          <w:lang w:val="es-MX"/>
        </w:rPr>
        <w:t xml:space="preserve"> a atender. El gráfico muestra los datos de los barrios en esta comuna.</w:t>
      </w:r>
    </w:p>
    <w:p w:rsidR="0028292F" w:rsidRPr="003B65E7" w:rsidRDefault="0028292F" w:rsidP="0028292F">
      <w:pPr>
        <w:rPr>
          <w:rFonts w:ascii="Arial Narrow" w:hAnsi="Arial Narrow"/>
          <w:sz w:val="24"/>
          <w:lang w:val="es-MX"/>
        </w:rPr>
      </w:pPr>
      <w:r w:rsidRPr="007D27D1">
        <w:rPr>
          <w:rFonts w:ascii="Arial Narrow" w:hAnsi="Arial Narrow"/>
          <w:noProof/>
          <w:sz w:val="24"/>
          <w:lang w:eastAsia="es-CO"/>
        </w:rPr>
        <w:drawing>
          <wp:inline distT="0" distB="0" distL="0" distR="0">
            <wp:extent cx="5143500" cy="3314700"/>
            <wp:effectExtent l="0" t="0" r="19050"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8292F" w:rsidRDefault="0028292F" w:rsidP="0028292F">
      <w:pPr>
        <w:rPr>
          <w:rFonts w:ascii="Arial Narrow" w:hAnsi="Arial Narrow"/>
          <w:sz w:val="24"/>
          <w:lang w:val="es-MX"/>
        </w:rPr>
      </w:pPr>
      <w:r w:rsidRPr="00A5556F">
        <w:rPr>
          <w:rFonts w:ascii="Arial Narrow" w:hAnsi="Arial Narrow"/>
          <w:sz w:val="24"/>
          <w:lang w:val="es-MX"/>
        </w:rPr>
        <w:t>Su ubicación geográfica se muestra en el siguiente mapa</w:t>
      </w:r>
    </w:p>
    <w:p w:rsidR="0028292F" w:rsidRDefault="0028292F" w:rsidP="0028292F">
      <w:pPr>
        <w:rPr>
          <w:rFonts w:ascii="Arial Narrow" w:hAnsi="Arial Narrow"/>
          <w:sz w:val="24"/>
          <w:lang w:val="es-MX"/>
        </w:rPr>
      </w:pPr>
      <w:r>
        <w:rPr>
          <w:rFonts w:ascii="Arial Narrow" w:hAnsi="Arial Narrow"/>
          <w:noProof/>
          <w:sz w:val="24"/>
          <w:lang w:eastAsia="es-CO"/>
        </w:rPr>
        <w:drawing>
          <wp:inline distT="0" distB="0" distL="0" distR="0">
            <wp:extent cx="3295650" cy="2391007"/>
            <wp:effectExtent l="1905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5.pn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02732" cy="2396145"/>
                    </a:xfrm>
                    <a:prstGeom prst="rect">
                      <a:avLst/>
                    </a:prstGeom>
                  </pic:spPr>
                </pic:pic>
              </a:graphicData>
            </a:graphic>
          </wp:inline>
        </w:drawing>
      </w:r>
    </w:p>
    <w:p w:rsidR="0028292F" w:rsidRPr="00832269" w:rsidRDefault="0028292F" w:rsidP="0028292F">
      <w:pPr>
        <w:rPr>
          <w:rFonts w:ascii="Arial Narrow" w:hAnsi="Arial Narrow"/>
          <w:b/>
          <w:sz w:val="24"/>
          <w:lang w:val="es-MX"/>
        </w:rPr>
      </w:pPr>
      <w:r w:rsidRPr="00832269">
        <w:rPr>
          <w:rFonts w:ascii="Arial Narrow" w:hAnsi="Arial Narrow"/>
          <w:b/>
          <w:sz w:val="24"/>
          <w:lang w:val="es-MX"/>
        </w:rPr>
        <w:lastRenderedPageBreak/>
        <w:t>Comuna 6</w:t>
      </w:r>
    </w:p>
    <w:p w:rsidR="0028292F" w:rsidRDefault="00AC2C0E" w:rsidP="0028292F">
      <w:pPr>
        <w:rPr>
          <w:rFonts w:ascii="Arial Narrow" w:hAnsi="Arial Narrow"/>
          <w:sz w:val="24"/>
          <w:lang w:val="es-MX"/>
        </w:rPr>
      </w:pPr>
      <w:r>
        <w:rPr>
          <w:rFonts w:ascii="Arial Narrow" w:hAnsi="Arial Narrow"/>
          <w:noProof/>
          <w:sz w:val="24"/>
        </w:rPr>
        <w:pict>
          <v:shape id="_x0000_s1041" type="#_x0000_t202" style="position:absolute;margin-left:-20.55pt;margin-top:7.8pt;width:396.3pt;height:267.75pt;z-index:251655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UAEgIAAAIEAAAOAAAAZHJzL2Uyb0RvYy54bWysU11v2yAUfZ+0/4B4X+wkztZacaouXadJ&#10;3YfU7QcQwDEacBmQ2Nmv7wUnadS+TfMD4vrCufece1jeDEaTvfRBgW3odFJSIi0Hoey2ob9+3r+7&#10;oiREZgXTYGVDDzLQm9XbN8ve1XIGHWghPUEQG+reNbSL0dVFEXgnDQsTcNJisgVvWMTQbwvhWY/o&#10;Rhezsnxf9OCF88BlCPj3bkzSVcZvW8nj97YNMhLdUOwt5tXndZPWYrVk9dYz1yl+bIP9QxeGKYtF&#10;z1B3LDKy8+oVlFHcQ4A2TjiYAtpWcZk5IJtp+YLNY8eczFxQnODOMoX/B8u/7X94okRD5zgpywzO&#10;aL1jwgMRkkQ5RCCzpFLvQo2HHx0ej8NHGHDamXFwD8B/B2Jh3TG7lbfeQ99JJrDLabpZXFwdcUIC&#10;2fRfQWA1touQgYbWmyQhikIQHad1OE8I+yAcfy7K+Rx1ooRjbl6VZTVb5BqsPl13PsTPEgxJm4Z6&#10;tECGZ/uHEFM7rD4dSdUs3Cutsw20JX1DrxcI+SJjVESXamUaelWmb/RNYvnJinw5MqXHPRbQ9kg7&#10;MR05x2EzZJ2rk5obEAfUwcNoSnxEuOnA/6WkR0M2NPzZMS8p0V8sank9rark4BxUiw8zDPxlZnOZ&#10;YZYjVEMjJeN2HbPrR2K3qHmrshppOGMnx5bRaFmk46NITr6M86nnp7t6AgAA//8DAFBLAwQUAAYA&#10;CAAAACEAzFfz4d0AAAAKAQAADwAAAGRycy9kb3ducmV2LnhtbEyPy07DMBBF90j8gzVI7Fo7qC6Q&#10;xqkQiC2I8pDYufE0iRqPo9htwt8zXbXL0bm690yxnnwnjjjENpCBbK5AIFXBtVQb+Pp8nT2AiMmS&#10;s10gNPCHEdbl9VVhcxdG+sDjJtWCSyjm1kCTUp9LGasGvY3z0CMx24XB28TnUEs32JHLfSfvlFpK&#10;b1vihcb2+Nxgtd8cvIHvt93vz0K91y9e92OYlCT/KI25vZmeViASTukchpM+q0PJTttwIBdFZ2C2&#10;yDKOMtBLEBy415kGsTWgNRNZFvLyhfIfAAD//wMAUEsBAi0AFAAGAAgAAAAhALaDOJL+AAAA4QEA&#10;ABMAAAAAAAAAAAAAAAAAAAAAAFtDb250ZW50X1R5cGVzXS54bWxQSwECLQAUAAYACAAAACEAOP0h&#10;/9YAAACUAQAACwAAAAAAAAAAAAAAAAAvAQAAX3JlbHMvLnJlbHNQSwECLQAUAAYACAAAACEAAA2F&#10;ABICAAACBAAADgAAAAAAAAAAAAAAAAAuAgAAZHJzL2Uyb0RvYy54bWxQSwECLQAUAAYACAAAACEA&#10;zFfz4d0AAAAKAQAADwAAAAAAAAAAAAAAAABsBAAAZHJzL2Rvd25yZXYueG1sUEsFBgAAAAAEAAQA&#10;8wAAAHYFAAAAAA==&#10;" filled="f" stroked="f">
            <v:textbox>
              <w:txbxContent>
                <w:p w:rsidR="00167186" w:rsidRDefault="00167186" w:rsidP="0028292F">
                  <w:r w:rsidRPr="00110500">
                    <w:rPr>
                      <w:rFonts w:ascii="Arial Narrow" w:hAnsi="Arial Narrow"/>
                      <w:noProof/>
                      <w:sz w:val="24"/>
                      <w:lang w:eastAsia="es-CO"/>
                    </w:rPr>
                    <w:drawing>
                      <wp:inline distT="0" distB="0" distL="0" distR="0">
                        <wp:extent cx="4791075" cy="3248025"/>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shape>
        </w:pict>
      </w:r>
      <w:r w:rsidR="0028292F">
        <w:rPr>
          <w:rFonts w:ascii="Arial Narrow" w:hAnsi="Arial Narrow"/>
          <w:sz w:val="24"/>
          <w:lang w:val="es-MX"/>
        </w:rPr>
        <w:t>En la comuna 6 resultaron los siguientes barrios</w:t>
      </w: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rPr>
          <w:rFonts w:ascii="Arial Narrow" w:hAnsi="Arial Narrow"/>
          <w:sz w:val="24"/>
          <w:lang w:val="es-MX"/>
        </w:rPr>
      </w:pPr>
    </w:p>
    <w:p w:rsidR="0028292F" w:rsidRDefault="0028292F" w:rsidP="0028292F">
      <w:pPr>
        <w:jc w:val="both"/>
        <w:rPr>
          <w:rFonts w:ascii="Arial Narrow" w:hAnsi="Arial Narrow"/>
          <w:sz w:val="24"/>
          <w:lang w:val="es-MX"/>
        </w:rPr>
      </w:pPr>
    </w:p>
    <w:p w:rsidR="0028292F" w:rsidRDefault="0028292F" w:rsidP="0028292F">
      <w:pPr>
        <w:jc w:val="both"/>
        <w:rPr>
          <w:rFonts w:ascii="Arial Narrow" w:hAnsi="Arial Narrow"/>
          <w:sz w:val="24"/>
          <w:lang w:val="es-MX"/>
        </w:rPr>
      </w:pPr>
      <w:r>
        <w:rPr>
          <w:rFonts w:ascii="Arial Narrow" w:hAnsi="Arial Narrow"/>
          <w:sz w:val="24"/>
          <w:lang w:val="es-MX"/>
        </w:rPr>
        <w:t>Como se puede observar, 11 de noviembre encabezan la lista de barrios para esta comuna ubicada en la zona oriental de la ciudad.</w:t>
      </w:r>
    </w:p>
    <w:p w:rsidR="0028292F" w:rsidRPr="00A5556F" w:rsidRDefault="0028292F" w:rsidP="0028292F">
      <w:pPr>
        <w:rPr>
          <w:rFonts w:ascii="Arial Narrow" w:hAnsi="Arial Narrow"/>
          <w:sz w:val="24"/>
          <w:lang w:val="es-MX"/>
        </w:rPr>
      </w:pPr>
      <w:r>
        <w:rPr>
          <w:rFonts w:ascii="Arial Narrow" w:hAnsi="Arial Narrow"/>
          <w:noProof/>
          <w:sz w:val="24"/>
          <w:lang w:eastAsia="es-CO"/>
        </w:rPr>
        <w:drawing>
          <wp:inline distT="0" distB="0" distL="0" distR="0">
            <wp:extent cx="3961346" cy="2809875"/>
            <wp:effectExtent l="0" t="0" r="127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6.pn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68145" cy="2814697"/>
                    </a:xfrm>
                    <a:prstGeom prst="rect">
                      <a:avLst/>
                    </a:prstGeom>
                  </pic:spPr>
                </pic:pic>
              </a:graphicData>
            </a:graphic>
          </wp:inline>
        </w:drawing>
      </w:r>
      <w:r w:rsidRPr="00A5556F">
        <w:rPr>
          <w:rFonts w:ascii="Arial Narrow" w:hAnsi="Arial Narrow"/>
          <w:sz w:val="24"/>
          <w:lang w:val="es-MX"/>
        </w:rPr>
        <w:br w:type="page"/>
      </w:r>
    </w:p>
    <w:p w:rsidR="0028292F" w:rsidRDefault="0028292F" w:rsidP="0028292F">
      <w:pPr>
        <w:rPr>
          <w:rFonts w:ascii="Arial Narrow" w:hAnsi="Arial Narrow"/>
          <w:b/>
          <w:sz w:val="24"/>
          <w:lang w:val="es-MX"/>
        </w:rPr>
      </w:pPr>
      <w:r>
        <w:rPr>
          <w:rFonts w:ascii="Arial Narrow" w:hAnsi="Arial Narrow"/>
          <w:b/>
          <w:sz w:val="24"/>
          <w:lang w:val="es-MX"/>
        </w:rPr>
        <w:lastRenderedPageBreak/>
        <w:t>Comuna 7</w:t>
      </w:r>
    </w:p>
    <w:p w:rsidR="0028292F" w:rsidRDefault="0028292F" w:rsidP="0028292F">
      <w:pPr>
        <w:rPr>
          <w:rFonts w:ascii="Arial Narrow" w:hAnsi="Arial Narrow"/>
          <w:sz w:val="24"/>
          <w:lang w:val="es-MX"/>
        </w:rPr>
      </w:pPr>
      <w:r>
        <w:rPr>
          <w:rFonts w:ascii="Arial Narrow" w:hAnsi="Arial Narrow"/>
          <w:sz w:val="24"/>
          <w:lang w:val="es-MX"/>
        </w:rPr>
        <w:t xml:space="preserve">La comuna 7 incluye solo 7 barrios de los cuales la mayor población corresponde al sector de </w:t>
      </w:r>
      <w:proofErr w:type="spellStart"/>
      <w:r>
        <w:rPr>
          <w:rFonts w:ascii="Arial Narrow" w:hAnsi="Arial Narrow"/>
          <w:sz w:val="24"/>
          <w:lang w:val="es-MX"/>
        </w:rPr>
        <w:t>Gaira</w:t>
      </w:r>
      <w:proofErr w:type="spellEnd"/>
      <w:r>
        <w:rPr>
          <w:rFonts w:ascii="Arial Narrow" w:hAnsi="Arial Narrow"/>
          <w:sz w:val="24"/>
          <w:lang w:val="es-MX"/>
        </w:rPr>
        <w:t>.</w:t>
      </w:r>
    </w:p>
    <w:p w:rsidR="0028292F" w:rsidRDefault="0028292F" w:rsidP="0028292F">
      <w:pPr>
        <w:rPr>
          <w:rFonts w:ascii="Arial Narrow" w:hAnsi="Arial Narrow"/>
          <w:sz w:val="24"/>
          <w:lang w:val="es-MX"/>
        </w:rPr>
      </w:pPr>
      <w:r w:rsidRPr="005716E1">
        <w:rPr>
          <w:rFonts w:ascii="Arial Narrow" w:hAnsi="Arial Narrow"/>
          <w:noProof/>
          <w:sz w:val="24"/>
          <w:lang w:eastAsia="es-CO"/>
        </w:rPr>
        <w:drawing>
          <wp:inline distT="0" distB="0" distL="0" distR="0">
            <wp:extent cx="3888432" cy="2463080"/>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rFonts w:ascii="Arial Narrow" w:hAnsi="Arial Narrow"/>
          <w:sz w:val="24"/>
          <w:lang w:val="es-MX"/>
        </w:rPr>
        <w:t xml:space="preserve"> </w:t>
      </w:r>
    </w:p>
    <w:p w:rsidR="0028292F" w:rsidRDefault="0028292F" w:rsidP="0028292F">
      <w:pPr>
        <w:rPr>
          <w:rFonts w:ascii="Arial Narrow" w:hAnsi="Arial Narrow"/>
          <w:b/>
          <w:sz w:val="24"/>
          <w:lang w:val="es-MX"/>
        </w:rPr>
      </w:pPr>
      <w:r>
        <w:rPr>
          <w:rFonts w:ascii="Arial Narrow" w:hAnsi="Arial Narrow"/>
          <w:b/>
          <w:noProof/>
          <w:sz w:val="24"/>
          <w:lang w:eastAsia="es-CO"/>
        </w:rPr>
        <w:drawing>
          <wp:inline distT="0" distB="0" distL="0" distR="0">
            <wp:extent cx="3886200" cy="3147919"/>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 7.pn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88373" cy="3149679"/>
                    </a:xfrm>
                    <a:prstGeom prst="rect">
                      <a:avLst/>
                    </a:prstGeom>
                  </pic:spPr>
                </pic:pic>
              </a:graphicData>
            </a:graphic>
          </wp:inline>
        </w:drawing>
      </w: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r>
        <w:rPr>
          <w:rFonts w:ascii="Arial Narrow" w:hAnsi="Arial Narrow"/>
          <w:b/>
          <w:sz w:val="24"/>
          <w:lang w:val="es-MX"/>
        </w:rPr>
        <w:lastRenderedPageBreak/>
        <w:t>Comuna 8</w:t>
      </w:r>
    </w:p>
    <w:p w:rsidR="0028292F" w:rsidRDefault="0028292F" w:rsidP="0028292F">
      <w:pPr>
        <w:rPr>
          <w:rFonts w:ascii="Arial Narrow" w:hAnsi="Arial Narrow"/>
          <w:sz w:val="24"/>
          <w:lang w:val="es-MX"/>
        </w:rPr>
      </w:pPr>
      <w:r>
        <w:rPr>
          <w:rFonts w:ascii="Arial Narrow" w:hAnsi="Arial Narrow"/>
          <w:sz w:val="24"/>
          <w:lang w:val="es-MX"/>
        </w:rPr>
        <w:t>Para el proceso de focalización corresponden a la comuna 8 los siguientes barrios:</w:t>
      </w:r>
    </w:p>
    <w:p w:rsidR="0028292F" w:rsidRDefault="0028292F" w:rsidP="0028292F">
      <w:pPr>
        <w:rPr>
          <w:rFonts w:ascii="Arial Narrow" w:hAnsi="Arial Narrow"/>
          <w:b/>
          <w:sz w:val="24"/>
          <w:lang w:val="es-MX"/>
        </w:rPr>
      </w:pPr>
      <w:r w:rsidRPr="005141AF">
        <w:rPr>
          <w:rFonts w:ascii="Arial Narrow" w:hAnsi="Arial Narrow"/>
          <w:b/>
          <w:noProof/>
          <w:sz w:val="24"/>
          <w:lang w:eastAsia="es-CO"/>
        </w:rPr>
        <w:drawing>
          <wp:anchor distT="0" distB="0" distL="114300" distR="114300" simplePos="0" relativeHeight="251653120" behindDoc="0" locked="0" layoutInCell="1" allowOverlap="1">
            <wp:simplePos x="0" y="0"/>
            <wp:positionH relativeFrom="column">
              <wp:posOffset>3368040</wp:posOffset>
            </wp:positionH>
            <wp:positionV relativeFrom="paragraph">
              <wp:posOffset>3810</wp:posOffset>
            </wp:positionV>
            <wp:extent cx="1676400" cy="2393969"/>
            <wp:effectExtent l="19050" t="0" r="0" b="0"/>
            <wp:wrapNone/>
            <wp:docPr id="4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6400" cy="2393969"/>
                    </a:xfrm>
                    <a:prstGeom prst="rect">
                      <a:avLst/>
                    </a:prstGeom>
                  </pic:spPr>
                </pic:pic>
              </a:graphicData>
            </a:graphic>
          </wp:anchor>
        </w:drawing>
      </w:r>
      <w:r w:rsidRPr="005141AF">
        <w:rPr>
          <w:rFonts w:ascii="Arial Narrow" w:hAnsi="Arial Narrow"/>
          <w:b/>
          <w:noProof/>
          <w:sz w:val="24"/>
          <w:lang w:eastAsia="es-CO"/>
        </w:rPr>
        <w:drawing>
          <wp:inline distT="0" distB="0" distL="0" distR="0">
            <wp:extent cx="3248025" cy="1905000"/>
            <wp:effectExtent l="19050" t="0" r="9525"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p>
    <w:p w:rsidR="0028292F" w:rsidRDefault="0028292F" w:rsidP="0028292F">
      <w:pPr>
        <w:rPr>
          <w:rFonts w:ascii="Arial Narrow" w:hAnsi="Arial Narrow"/>
          <w:b/>
          <w:sz w:val="24"/>
          <w:lang w:val="es-MX"/>
        </w:rPr>
      </w:pPr>
      <w:r>
        <w:rPr>
          <w:rFonts w:ascii="Arial Narrow" w:hAnsi="Arial Narrow"/>
          <w:b/>
          <w:sz w:val="24"/>
          <w:lang w:val="es-MX"/>
        </w:rPr>
        <w:t>Comuna 9</w:t>
      </w:r>
    </w:p>
    <w:p w:rsidR="0028292F" w:rsidRDefault="0028292F" w:rsidP="0028292F">
      <w:pPr>
        <w:rPr>
          <w:rFonts w:ascii="Arial Narrow" w:hAnsi="Arial Narrow"/>
          <w:sz w:val="24"/>
          <w:lang w:val="es-MX"/>
        </w:rPr>
      </w:pPr>
      <w:r w:rsidRPr="001969C5">
        <w:rPr>
          <w:rFonts w:ascii="Arial Narrow" w:hAnsi="Arial Narrow"/>
          <w:sz w:val="24"/>
          <w:lang w:val="es-MX"/>
        </w:rPr>
        <w:t xml:space="preserve">Para </w:t>
      </w:r>
      <w:r>
        <w:rPr>
          <w:rFonts w:ascii="Arial Narrow" w:hAnsi="Arial Narrow"/>
          <w:sz w:val="24"/>
          <w:lang w:val="es-MX"/>
        </w:rPr>
        <w:t xml:space="preserve">la comuna 9 solo resultó focalizado el barrio Villa Betel con 1.810 </w:t>
      </w:r>
      <w:proofErr w:type="spellStart"/>
      <w:r>
        <w:rPr>
          <w:rFonts w:ascii="Arial Narrow" w:hAnsi="Arial Narrow"/>
          <w:sz w:val="24"/>
          <w:lang w:val="es-MX"/>
        </w:rPr>
        <w:t>sisbenizados</w:t>
      </w:r>
      <w:proofErr w:type="spellEnd"/>
      <w:r>
        <w:rPr>
          <w:rFonts w:ascii="Arial Narrow" w:hAnsi="Arial Narrow"/>
          <w:sz w:val="24"/>
          <w:lang w:val="es-MX"/>
        </w:rPr>
        <w:t>.</w:t>
      </w:r>
    </w:p>
    <w:p w:rsidR="00534968" w:rsidRDefault="0028292F">
      <w:pPr>
        <w:rPr>
          <w:rFonts w:ascii="Arial Narrow" w:hAnsi="Arial Narrow"/>
          <w:sz w:val="24"/>
          <w:lang w:val="es-MX"/>
        </w:rPr>
      </w:pPr>
      <w:r w:rsidRPr="001969C5">
        <w:rPr>
          <w:rFonts w:ascii="Arial Narrow" w:hAnsi="Arial Narrow"/>
          <w:noProof/>
          <w:sz w:val="24"/>
          <w:lang w:eastAsia="es-CO"/>
        </w:rPr>
        <w:drawing>
          <wp:inline distT="0" distB="0" distL="0" distR="0">
            <wp:extent cx="2143291" cy="1885950"/>
            <wp:effectExtent l="0" t="0" r="9525" b="0"/>
            <wp:docPr id="43"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43591" cy="1886214"/>
                    </a:xfrm>
                    <a:prstGeom prst="rect">
                      <a:avLst/>
                    </a:prstGeom>
                  </pic:spPr>
                </pic:pic>
              </a:graphicData>
            </a:graphic>
          </wp:inline>
        </w:drawing>
      </w:r>
    </w:p>
    <w:p w:rsidR="0028292F" w:rsidRDefault="0028292F">
      <w:pPr>
        <w:rPr>
          <w:rFonts w:ascii="Arial Narrow" w:hAnsi="Arial Narrow"/>
          <w:sz w:val="24"/>
          <w:lang w:val="es-MX"/>
        </w:rPr>
      </w:pPr>
    </w:p>
    <w:p w:rsidR="00141E18" w:rsidRDefault="00141E18">
      <w:pPr>
        <w:rPr>
          <w:rFonts w:ascii="Arial Narrow" w:hAnsi="Arial Narrow"/>
          <w:sz w:val="24"/>
          <w:lang w:val="es-MX"/>
        </w:rPr>
      </w:pPr>
    </w:p>
    <w:p w:rsidR="0028292F" w:rsidRDefault="0028292F">
      <w:pPr>
        <w:rPr>
          <w:rFonts w:ascii="Arial Narrow" w:hAnsi="Arial Narrow"/>
          <w:sz w:val="24"/>
          <w:lang w:val="es-MX"/>
        </w:rPr>
      </w:pPr>
    </w:p>
    <w:p w:rsidR="0028292F" w:rsidRDefault="0028292F">
      <w:pPr>
        <w:rPr>
          <w:rFonts w:ascii="Arial Narrow" w:hAnsi="Arial Narrow"/>
          <w:sz w:val="24"/>
          <w:lang w:val="es-MX"/>
        </w:rPr>
      </w:pPr>
    </w:p>
    <w:p w:rsidR="0028292F" w:rsidRPr="00141E18" w:rsidRDefault="0028292F" w:rsidP="00141E18">
      <w:pPr>
        <w:jc w:val="center"/>
        <w:rPr>
          <w:rFonts w:ascii="Arial Narrow" w:hAnsi="Arial Narrow"/>
          <w:b/>
          <w:sz w:val="28"/>
          <w:lang w:val="es-MX"/>
        </w:rPr>
      </w:pPr>
      <w:r w:rsidRPr="00141E18">
        <w:rPr>
          <w:rFonts w:ascii="Arial Narrow" w:hAnsi="Arial Narrow"/>
          <w:b/>
          <w:sz w:val="28"/>
          <w:lang w:val="es-MX"/>
        </w:rPr>
        <w:lastRenderedPageBreak/>
        <w:t>LISTADO DE BARRIOS POR PUNTAJE (INCLUYE POBLACIÓN)</w:t>
      </w:r>
    </w:p>
    <w:tbl>
      <w:tblPr>
        <w:tblW w:w="8272" w:type="dxa"/>
        <w:jc w:val="center"/>
        <w:tblInd w:w="55" w:type="dxa"/>
        <w:tblCellMar>
          <w:left w:w="70" w:type="dxa"/>
          <w:right w:w="70" w:type="dxa"/>
        </w:tblCellMar>
        <w:tblLook w:val="04A0"/>
      </w:tblPr>
      <w:tblGrid>
        <w:gridCol w:w="621"/>
        <w:gridCol w:w="2660"/>
        <w:gridCol w:w="1020"/>
        <w:gridCol w:w="1471"/>
        <w:gridCol w:w="1580"/>
        <w:gridCol w:w="920"/>
      </w:tblGrid>
      <w:tr w:rsidR="0028292F" w:rsidRPr="0028292F" w:rsidTr="00141E18">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NUM</w:t>
            </w:r>
          </w:p>
        </w:tc>
        <w:tc>
          <w:tcPr>
            <w:tcW w:w="266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BARRIO</w:t>
            </w:r>
          </w:p>
        </w:tc>
        <w:tc>
          <w:tcPr>
            <w:tcW w:w="102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COMUNA</w:t>
            </w:r>
          </w:p>
        </w:tc>
        <w:tc>
          <w:tcPr>
            <w:tcW w:w="1471"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SISBENIZADOS</w:t>
            </w:r>
          </w:p>
        </w:tc>
        <w:tc>
          <w:tcPr>
            <w:tcW w:w="158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POB. ESTIMADA</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POND.</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GUACHACA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RURAL</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13.259</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22.540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5.209,70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LA PAZ</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8.502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14.453</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1.995,60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BONDA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RURAL</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7.585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12.895</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1.918,30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LOS FUNDADORES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6.375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10.838</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1.882,40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TIMAYUI UNO Y DOS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5.814</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9.884</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1.850,50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11 DE NOVIEMBRE</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8.011</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13.619</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1.824,70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COLINAS DEL PANDO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7.832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13.314</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1.629,40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LUIS R CALVO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4.933</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8.386</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1.460,50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MINCA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RURAL</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4.066</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6.912</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1.335,10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CENTRO DE GAIRA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12.577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21.381</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1.311,00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11</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SAN JORGE</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6.100</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10.370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1.160,40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12</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TAGANGA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RURAL</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5.943</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10.103</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1.092,10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CERRO 3 CRUCES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3.432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5.834</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1.001,00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DIVINO NIÑO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3.472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5.902</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947,2</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15</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SAN JOSE DEL PANDO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4.006</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6.810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879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16</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MARIA EUGENIA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5.388</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9.160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841,8</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17</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ONDAS DEL CARIBE</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3.085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5.245</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833,9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MIGUEL PINEDO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4.229</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7.189</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808,3</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CRISTO REY</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3.311</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5.629</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804,3</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20</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NACHO VIVES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3.478</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5.913</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777,4</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21</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NUEVA GALICIA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3.047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5.180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726,1</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22</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20 DE OCTUBRE</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2.419</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4.112</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714,6</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23</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NUEVA MANSION</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2.127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3.616</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633,7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ENSENADA JUAN XXIII</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2.319</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3.942</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617,3</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25</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LA QUEMADA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2.894</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4.920</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580</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26</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VILLA BETEL</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1.810</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3.077</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558,6</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27</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LOS ALPES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1.590</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2.703</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536,9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28</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CERRO LAS MARIAS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2.526</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4.294</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529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29</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LA LUCHA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2.495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4.242</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486,8</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ALTO LAS DELICIA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2.465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4.191</w:t>
            </w:r>
          </w:p>
        </w:tc>
        <w:tc>
          <w:tcPr>
            <w:tcW w:w="9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465,9</w:t>
            </w:r>
          </w:p>
        </w:tc>
      </w:tr>
    </w:tbl>
    <w:p w:rsidR="0028292F" w:rsidRDefault="0028292F">
      <w:pPr>
        <w:rPr>
          <w:rFonts w:ascii="Arial Narrow" w:hAnsi="Arial Narrow"/>
          <w:sz w:val="24"/>
          <w:lang w:val="es-MX"/>
        </w:rPr>
      </w:pPr>
    </w:p>
    <w:p w:rsidR="0028292F" w:rsidRDefault="0028292F">
      <w:pPr>
        <w:rPr>
          <w:rFonts w:ascii="Arial Narrow" w:hAnsi="Arial Narrow"/>
          <w:sz w:val="24"/>
          <w:lang w:val="es-MX"/>
        </w:rPr>
      </w:pPr>
    </w:p>
    <w:p w:rsidR="0028292F" w:rsidRDefault="0028292F">
      <w:pPr>
        <w:rPr>
          <w:rFonts w:ascii="Arial Narrow" w:hAnsi="Arial Narrow"/>
          <w:sz w:val="24"/>
          <w:lang w:val="es-MX"/>
        </w:rPr>
      </w:pPr>
    </w:p>
    <w:tbl>
      <w:tblPr>
        <w:tblW w:w="8212" w:type="dxa"/>
        <w:jc w:val="center"/>
        <w:tblInd w:w="55" w:type="dxa"/>
        <w:tblCellMar>
          <w:left w:w="70" w:type="dxa"/>
          <w:right w:w="70" w:type="dxa"/>
        </w:tblCellMar>
        <w:tblLook w:val="04A0"/>
      </w:tblPr>
      <w:tblGrid>
        <w:gridCol w:w="621"/>
        <w:gridCol w:w="2660"/>
        <w:gridCol w:w="1020"/>
        <w:gridCol w:w="1471"/>
        <w:gridCol w:w="1580"/>
        <w:gridCol w:w="860"/>
      </w:tblGrid>
      <w:tr w:rsidR="0028292F" w:rsidRPr="0028292F" w:rsidTr="00141E18">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lastRenderedPageBreak/>
              <w:t>NUM</w:t>
            </w:r>
          </w:p>
        </w:tc>
        <w:tc>
          <w:tcPr>
            <w:tcW w:w="266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BARRIO</w:t>
            </w:r>
          </w:p>
        </w:tc>
        <w:tc>
          <w:tcPr>
            <w:tcW w:w="102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COMUNA</w:t>
            </w:r>
          </w:p>
        </w:tc>
        <w:tc>
          <w:tcPr>
            <w:tcW w:w="1471"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SISBENIZADOS</w:t>
            </w:r>
          </w:p>
        </w:tc>
        <w:tc>
          <w:tcPr>
            <w:tcW w:w="158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POB. ESTIMADA</w:t>
            </w:r>
          </w:p>
        </w:tc>
        <w:tc>
          <w:tcPr>
            <w:tcW w:w="860" w:type="dxa"/>
            <w:tcBorders>
              <w:top w:val="single" w:sz="4" w:space="0" w:color="auto"/>
              <w:left w:val="nil"/>
              <w:bottom w:val="single" w:sz="4" w:space="0" w:color="auto"/>
              <w:right w:val="single" w:sz="4" w:space="0" w:color="auto"/>
            </w:tcBorders>
            <w:shd w:val="clear" w:color="000000" w:fill="D8D8D8"/>
            <w:noWrap/>
            <w:vAlign w:val="center"/>
            <w:hideMark/>
          </w:tcPr>
          <w:p w:rsidR="0028292F" w:rsidRPr="0028292F" w:rsidRDefault="0028292F" w:rsidP="0028292F">
            <w:pPr>
              <w:spacing w:after="0" w:line="240" w:lineRule="auto"/>
              <w:jc w:val="center"/>
              <w:rPr>
                <w:rFonts w:ascii="Calibri" w:eastAsia="Times New Roman" w:hAnsi="Calibri" w:cs="Calibri"/>
                <w:b/>
                <w:bCs/>
                <w:color w:val="000000"/>
                <w:lang w:eastAsia="es-CO"/>
              </w:rPr>
            </w:pPr>
            <w:r w:rsidRPr="0028292F">
              <w:rPr>
                <w:rFonts w:ascii="Calibri" w:eastAsia="Times New Roman" w:hAnsi="Calibri" w:cs="Calibri"/>
                <w:b/>
                <w:bCs/>
                <w:color w:val="000000"/>
                <w:lang w:eastAsia="es-CO"/>
              </w:rPr>
              <w:t>POND.</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31</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SANTA ANA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3.159</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5.370</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456,4</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32</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LUIS CARLOS GALAN</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1.455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2.474</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437,4</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33</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EL OASIS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1.161</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1.974</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429,3</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34</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ZARABANDA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1.712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2.910</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427,2</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35</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 DE ABRIL</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2.484</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4.223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397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36</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VILLA DEL CARMEN</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2.276</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3.869</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387,7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37</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BUENOS AIRES</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1.064</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1.809</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386,4</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38</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VILLA DE RIO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2.225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3.783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382,7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39</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OCHO DE DICIEMBRE</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1.062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1.805</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373,2</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40</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 DE AGOSTO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1.637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2.783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363,7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41</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VISTA HERMOSA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1.482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2.519</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361,6</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42</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 DE MAYO</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2.720</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4.624</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334,6</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43</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LA ESTRELLA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1.373</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2.334</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303,2</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44</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LOMA FRESCA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1.337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2.273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300,5</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45</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LA ESMERALDA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783</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1.331</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299,9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46</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BELLAVISTA LA PAZ</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843</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1.433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263,6</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47</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SAN MARTIN</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1.997</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3.395</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244,7</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48</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CERRO FRESCO TAYRONA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656</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1.115</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237,3</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49</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VILLA TABLA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3</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925</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1.573</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201,9</w:t>
            </w:r>
          </w:p>
        </w:tc>
      </w:tr>
      <w:tr w:rsidR="0028292F" w:rsidRPr="0028292F" w:rsidTr="00141E18">
        <w:trPr>
          <w:trHeight w:val="300"/>
          <w:jc w:val="center"/>
        </w:trPr>
        <w:tc>
          <w:tcPr>
            <w:tcW w:w="621" w:type="dxa"/>
            <w:tcBorders>
              <w:top w:val="nil"/>
              <w:left w:val="single" w:sz="4" w:space="0" w:color="auto"/>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50</w:t>
            </w:r>
          </w:p>
        </w:tc>
        <w:tc>
          <w:tcPr>
            <w:tcW w:w="26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ASENT. SOCIAL LA QUININA</w:t>
            </w:r>
          </w:p>
        </w:tc>
        <w:tc>
          <w:tcPr>
            <w:tcW w:w="102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7</w:t>
            </w:r>
          </w:p>
        </w:tc>
        <w:tc>
          <w:tcPr>
            <w:tcW w:w="1471"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532</w:t>
            </w:r>
          </w:p>
        </w:tc>
        <w:tc>
          <w:tcPr>
            <w:tcW w:w="158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904</w:t>
            </w:r>
          </w:p>
        </w:tc>
        <w:tc>
          <w:tcPr>
            <w:tcW w:w="860" w:type="dxa"/>
            <w:tcBorders>
              <w:top w:val="nil"/>
              <w:left w:val="nil"/>
              <w:bottom w:val="single" w:sz="4" w:space="0" w:color="auto"/>
              <w:right w:val="single" w:sz="4" w:space="0" w:color="auto"/>
            </w:tcBorders>
            <w:shd w:val="clear" w:color="auto" w:fill="auto"/>
            <w:noWrap/>
            <w:vAlign w:val="center"/>
            <w:hideMark/>
          </w:tcPr>
          <w:p w:rsidR="0028292F" w:rsidRPr="0028292F" w:rsidRDefault="0028292F" w:rsidP="0028292F">
            <w:pPr>
              <w:spacing w:after="0" w:line="240" w:lineRule="auto"/>
              <w:jc w:val="center"/>
              <w:rPr>
                <w:rFonts w:ascii="Calibri" w:eastAsia="Times New Roman" w:hAnsi="Calibri" w:cs="Calibri"/>
                <w:color w:val="000000"/>
                <w:lang w:eastAsia="es-CO"/>
              </w:rPr>
            </w:pPr>
            <w:r w:rsidRPr="0028292F">
              <w:rPr>
                <w:rFonts w:ascii="Calibri" w:eastAsia="Times New Roman" w:hAnsi="Calibri" w:cs="Calibri"/>
                <w:color w:val="000000"/>
                <w:lang w:eastAsia="es-CO"/>
              </w:rPr>
              <w:t>185,4</w:t>
            </w:r>
          </w:p>
        </w:tc>
      </w:tr>
    </w:tbl>
    <w:p w:rsidR="0028292F" w:rsidRPr="0028292F" w:rsidRDefault="0028292F">
      <w:pPr>
        <w:rPr>
          <w:rFonts w:ascii="Arial Narrow" w:hAnsi="Arial Narrow"/>
          <w:sz w:val="24"/>
          <w:lang w:val="es-MX"/>
        </w:rPr>
      </w:pPr>
    </w:p>
    <w:sectPr w:rsidR="0028292F" w:rsidRPr="0028292F" w:rsidSect="00483E08">
      <w:headerReference w:type="default" r:id="rId45"/>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3719" w:rsidRDefault="00C43719" w:rsidP="0028292F">
      <w:pPr>
        <w:spacing w:after="0" w:line="240" w:lineRule="auto"/>
      </w:pPr>
      <w:r>
        <w:separator/>
      </w:r>
    </w:p>
  </w:endnote>
  <w:endnote w:type="continuationSeparator" w:id="0">
    <w:p w:rsidR="00C43719" w:rsidRDefault="00C43719" w:rsidP="002829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3719" w:rsidRDefault="00C43719" w:rsidP="0028292F">
      <w:pPr>
        <w:spacing w:after="0" w:line="240" w:lineRule="auto"/>
      </w:pPr>
      <w:r>
        <w:separator/>
      </w:r>
    </w:p>
  </w:footnote>
  <w:footnote w:type="continuationSeparator" w:id="0">
    <w:p w:rsidR="00C43719" w:rsidRDefault="00C43719" w:rsidP="0028292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7A07" w:rsidRDefault="00C37A07">
    <w:pPr>
      <w:pStyle w:val="Encabezado"/>
    </w:pPr>
    <w:r>
      <w:rPr>
        <w:noProof/>
        <w:lang w:eastAsia="es-CO"/>
      </w:rPr>
      <w:drawing>
        <wp:inline distT="0" distB="0" distL="0" distR="0">
          <wp:extent cx="5612130" cy="1034415"/>
          <wp:effectExtent l="19050" t="0" r="7620" b="0"/>
          <wp:docPr id="6" name="5 Imagen" descr="encabe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abezado.jpg"/>
                  <pic:cNvPicPr/>
                </pic:nvPicPr>
                <pic:blipFill>
                  <a:blip r:embed="rId1"/>
                  <a:stretch>
                    <a:fillRect/>
                  </a:stretch>
                </pic:blipFill>
                <pic:spPr>
                  <a:xfrm>
                    <a:off x="0" y="0"/>
                    <a:ext cx="5612130" cy="1034415"/>
                  </a:xfrm>
                  <a:prstGeom prst="rect">
                    <a:avLst/>
                  </a:prstGeom>
                </pic:spPr>
              </pic:pic>
            </a:graphicData>
          </a:graphic>
        </wp:inline>
      </w:drawing>
    </w:r>
  </w:p>
  <w:p w:rsidR="00C37A07" w:rsidRDefault="00C37A07">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9A0C4D"/>
    <w:multiLevelType w:val="hybridMultilevel"/>
    <w:tmpl w:val="3C445E6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29E447A6"/>
    <w:multiLevelType w:val="hybridMultilevel"/>
    <w:tmpl w:val="F7D2E5E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41A47DD6"/>
    <w:multiLevelType w:val="hybridMultilevel"/>
    <w:tmpl w:val="797E47C0"/>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4C743734"/>
    <w:multiLevelType w:val="hybridMultilevel"/>
    <w:tmpl w:val="E92E11C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76AF6DF2"/>
    <w:multiLevelType w:val="hybridMultilevel"/>
    <w:tmpl w:val="96F6D44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rsids>
    <w:rsidRoot w:val="00534968"/>
    <w:rsid w:val="0007337A"/>
    <w:rsid w:val="000A6E43"/>
    <w:rsid w:val="000A70B8"/>
    <w:rsid w:val="000B7A32"/>
    <w:rsid w:val="000E59C5"/>
    <w:rsid w:val="00124456"/>
    <w:rsid w:val="00141E18"/>
    <w:rsid w:val="00155D24"/>
    <w:rsid w:val="00167186"/>
    <w:rsid w:val="0028292F"/>
    <w:rsid w:val="002D0D98"/>
    <w:rsid w:val="002D2256"/>
    <w:rsid w:val="00350115"/>
    <w:rsid w:val="003A50F4"/>
    <w:rsid w:val="003C0425"/>
    <w:rsid w:val="00460700"/>
    <w:rsid w:val="00483E08"/>
    <w:rsid w:val="00534968"/>
    <w:rsid w:val="0056109F"/>
    <w:rsid w:val="005A217D"/>
    <w:rsid w:val="006039F8"/>
    <w:rsid w:val="00640725"/>
    <w:rsid w:val="007748A1"/>
    <w:rsid w:val="00803DC0"/>
    <w:rsid w:val="00810057"/>
    <w:rsid w:val="008D70A1"/>
    <w:rsid w:val="0094658F"/>
    <w:rsid w:val="009C1FA2"/>
    <w:rsid w:val="00A41301"/>
    <w:rsid w:val="00A44B2F"/>
    <w:rsid w:val="00AB3E43"/>
    <w:rsid w:val="00AC2C0E"/>
    <w:rsid w:val="00AF313C"/>
    <w:rsid w:val="00B42FC4"/>
    <w:rsid w:val="00B54534"/>
    <w:rsid w:val="00C37A07"/>
    <w:rsid w:val="00C43719"/>
    <w:rsid w:val="00D42028"/>
    <w:rsid w:val="00D737D0"/>
    <w:rsid w:val="00E2223A"/>
    <w:rsid w:val="00EB0D1F"/>
    <w:rsid w:val="00ED3B31"/>
    <w:rsid w:val="00EE09CF"/>
    <w:rsid w:val="00EE5ECA"/>
    <w:rsid w:val="00F50763"/>
    <w:rsid w:val="00F8546B"/>
    <w:rsid w:val="00FE2A0F"/>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E08"/>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6070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60700"/>
    <w:rPr>
      <w:rFonts w:ascii="Tahoma" w:hAnsi="Tahoma" w:cs="Tahoma"/>
      <w:sz w:val="16"/>
      <w:szCs w:val="16"/>
    </w:rPr>
  </w:style>
  <w:style w:type="paragraph" w:styleId="Prrafodelista">
    <w:name w:val="List Paragraph"/>
    <w:basedOn w:val="Normal"/>
    <w:uiPriority w:val="34"/>
    <w:qFormat/>
    <w:rsid w:val="00A41301"/>
    <w:pPr>
      <w:ind w:left="720"/>
      <w:contextualSpacing/>
    </w:pPr>
  </w:style>
  <w:style w:type="paragraph" w:styleId="NormalWeb">
    <w:name w:val="Normal (Web)"/>
    <w:basedOn w:val="Normal"/>
    <w:uiPriority w:val="99"/>
    <w:semiHidden/>
    <w:unhideWhenUsed/>
    <w:rsid w:val="0028292F"/>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Encabezado">
    <w:name w:val="header"/>
    <w:basedOn w:val="Normal"/>
    <w:link w:val="EncabezadoCar"/>
    <w:uiPriority w:val="99"/>
    <w:unhideWhenUsed/>
    <w:rsid w:val="0028292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8292F"/>
  </w:style>
  <w:style w:type="paragraph" w:styleId="Piedepgina">
    <w:name w:val="footer"/>
    <w:basedOn w:val="Normal"/>
    <w:link w:val="PiedepginaCar"/>
    <w:uiPriority w:val="99"/>
    <w:semiHidden/>
    <w:unhideWhenUsed/>
    <w:rsid w:val="0028292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8292F"/>
  </w:style>
  <w:style w:type="character" w:styleId="Ttulodellibro">
    <w:name w:val="Book Title"/>
    <w:basedOn w:val="Fuentedeprrafopredeter"/>
    <w:uiPriority w:val="33"/>
    <w:qFormat/>
    <w:rsid w:val="007748A1"/>
    <w:rPr>
      <w:b/>
      <w:bCs/>
      <w:smallCaps/>
      <w:spacing w:val="5"/>
    </w:rPr>
  </w:style>
</w:styles>
</file>

<file path=word/webSettings.xml><?xml version="1.0" encoding="utf-8"?>
<w:webSettings xmlns:r="http://schemas.openxmlformats.org/officeDocument/2006/relationships" xmlns:w="http://schemas.openxmlformats.org/wordprocessingml/2006/main">
  <w:divs>
    <w:div w:id="1017997063">
      <w:bodyDiv w:val="1"/>
      <w:marLeft w:val="0"/>
      <w:marRight w:val="0"/>
      <w:marTop w:val="0"/>
      <w:marBottom w:val="0"/>
      <w:divBdr>
        <w:top w:val="none" w:sz="0" w:space="0" w:color="auto"/>
        <w:left w:val="none" w:sz="0" w:space="0" w:color="auto"/>
        <w:bottom w:val="none" w:sz="0" w:space="0" w:color="auto"/>
        <w:right w:val="none" w:sz="0" w:space="0" w:color="auto"/>
      </w:divBdr>
    </w:div>
    <w:div w:id="1263147828">
      <w:bodyDiv w:val="1"/>
      <w:marLeft w:val="0"/>
      <w:marRight w:val="0"/>
      <w:marTop w:val="0"/>
      <w:marBottom w:val="0"/>
      <w:divBdr>
        <w:top w:val="none" w:sz="0" w:space="0" w:color="auto"/>
        <w:left w:val="none" w:sz="0" w:space="0" w:color="auto"/>
        <w:bottom w:val="none" w:sz="0" w:space="0" w:color="auto"/>
        <w:right w:val="none" w:sz="0" w:space="0" w:color="auto"/>
      </w:divBdr>
      <w:divsChild>
        <w:div w:id="48235005">
          <w:marLeft w:val="1166"/>
          <w:marRight w:val="0"/>
          <w:marTop w:val="0"/>
          <w:marBottom w:val="0"/>
          <w:divBdr>
            <w:top w:val="none" w:sz="0" w:space="0" w:color="auto"/>
            <w:left w:val="none" w:sz="0" w:space="0" w:color="auto"/>
            <w:bottom w:val="none" w:sz="0" w:space="0" w:color="auto"/>
            <w:right w:val="none" w:sz="0" w:space="0" w:color="auto"/>
          </w:divBdr>
        </w:div>
        <w:div w:id="106656286">
          <w:marLeft w:val="1166"/>
          <w:marRight w:val="0"/>
          <w:marTop w:val="0"/>
          <w:marBottom w:val="0"/>
          <w:divBdr>
            <w:top w:val="none" w:sz="0" w:space="0" w:color="auto"/>
            <w:left w:val="none" w:sz="0" w:space="0" w:color="auto"/>
            <w:bottom w:val="none" w:sz="0" w:space="0" w:color="auto"/>
            <w:right w:val="none" w:sz="0" w:space="0" w:color="auto"/>
          </w:divBdr>
        </w:div>
        <w:div w:id="152570230">
          <w:marLeft w:val="1166"/>
          <w:marRight w:val="0"/>
          <w:marTop w:val="0"/>
          <w:marBottom w:val="0"/>
          <w:divBdr>
            <w:top w:val="none" w:sz="0" w:space="0" w:color="auto"/>
            <w:left w:val="none" w:sz="0" w:space="0" w:color="auto"/>
            <w:bottom w:val="none" w:sz="0" w:space="0" w:color="auto"/>
            <w:right w:val="none" w:sz="0" w:space="0" w:color="auto"/>
          </w:divBdr>
        </w:div>
        <w:div w:id="188029922">
          <w:marLeft w:val="1166"/>
          <w:marRight w:val="0"/>
          <w:marTop w:val="0"/>
          <w:marBottom w:val="0"/>
          <w:divBdr>
            <w:top w:val="none" w:sz="0" w:space="0" w:color="auto"/>
            <w:left w:val="none" w:sz="0" w:space="0" w:color="auto"/>
            <w:bottom w:val="none" w:sz="0" w:space="0" w:color="auto"/>
            <w:right w:val="none" w:sz="0" w:space="0" w:color="auto"/>
          </w:divBdr>
        </w:div>
        <w:div w:id="196243490">
          <w:marLeft w:val="1166"/>
          <w:marRight w:val="0"/>
          <w:marTop w:val="0"/>
          <w:marBottom w:val="0"/>
          <w:divBdr>
            <w:top w:val="none" w:sz="0" w:space="0" w:color="auto"/>
            <w:left w:val="none" w:sz="0" w:space="0" w:color="auto"/>
            <w:bottom w:val="none" w:sz="0" w:space="0" w:color="auto"/>
            <w:right w:val="none" w:sz="0" w:space="0" w:color="auto"/>
          </w:divBdr>
        </w:div>
        <w:div w:id="423840217">
          <w:marLeft w:val="547"/>
          <w:marRight w:val="0"/>
          <w:marTop w:val="0"/>
          <w:marBottom w:val="0"/>
          <w:divBdr>
            <w:top w:val="none" w:sz="0" w:space="0" w:color="auto"/>
            <w:left w:val="none" w:sz="0" w:space="0" w:color="auto"/>
            <w:bottom w:val="none" w:sz="0" w:space="0" w:color="auto"/>
            <w:right w:val="none" w:sz="0" w:space="0" w:color="auto"/>
          </w:divBdr>
        </w:div>
        <w:div w:id="454982087">
          <w:marLeft w:val="1166"/>
          <w:marRight w:val="0"/>
          <w:marTop w:val="0"/>
          <w:marBottom w:val="0"/>
          <w:divBdr>
            <w:top w:val="none" w:sz="0" w:space="0" w:color="auto"/>
            <w:left w:val="none" w:sz="0" w:space="0" w:color="auto"/>
            <w:bottom w:val="none" w:sz="0" w:space="0" w:color="auto"/>
            <w:right w:val="none" w:sz="0" w:space="0" w:color="auto"/>
          </w:divBdr>
        </w:div>
        <w:div w:id="462233393">
          <w:marLeft w:val="547"/>
          <w:marRight w:val="0"/>
          <w:marTop w:val="0"/>
          <w:marBottom w:val="0"/>
          <w:divBdr>
            <w:top w:val="none" w:sz="0" w:space="0" w:color="auto"/>
            <w:left w:val="none" w:sz="0" w:space="0" w:color="auto"/>
            <w:bottom w:val="none" w:sz="0" w:space="0" w:color="auto"/>
            <w:right w:val="none" w:sz="0" w:space="0" w:color="auto"/>
          </w:divBdr>
        </w:div>
        <w:div w:id="487206148">
          <w:marLeft w:val="1166"/>
          <w:marRight w:val="0"/>
          <w:marTop w:val="0"/>
          <w:marBottom w:val="0"/>
          <w:divBdr>
            <w:top w:val="none" w:sz="0" w:space="0" w:color="auto"/>
            <w:left w:val="none" w:sz="0" w:space="0" w:color="auto"/>
            <w:bottom w:val="none" w:sz="0" w:space="0" w:color="auto"/>
            <w:right w:val="none" w:sz="0" w:space="0" w:color="auto"/>
          </w:divBdr>
        </w:div>
        <w:div w:id="493565681">
          <w:marLeft w:val="1166"/>
          <w:marRight w:val="0"/>
          <w:marTop w:val="0"/>
          <w:marBottom w:val="0"/>
          <w:divBdr>
            <w:top w:val="none" w:sz="0" w:space="0" w:color="auto"/>
            <w:left w:val="none" w:sz="0" w:space="0" w:color="auto"/>
            <w:bottom w:val="none" w:sz="0" w:space="0" w:color="auto"/>
            <w:right w:val="none" w:sz="0" w:space="0" w:color="auto"/>
          </w:divBdr>
        </w:div>
        <w:div w:id="725564116">
          <w:marLeft w:val="1166"/>
          <w:marRight w:val="0"/>
          <w:marTop w:val="0"/>
          <w:marBottom w:val="0"/>
          <w:divBdr>
            <w:top w:val="none" w:sz="0" w:space="0" w:color="auto"/>
            <w:left w:val="none" w:sz="0" w:space="0" w:color="auto"/>
            <w:bottom w:val="none" w:sz="0" w:space="0" w:color="auto"/>
            <w:right w:val="none" w:sz="0" w:space="0" w:color="auto"/>
          </w:divBdr>
        </w:div>
        <w:div w:id="803693119">
          <w:marLeft w:val="1166"/>
          <w:marRight w:val="0"/>
          <w:marTop w:val="0"/>
          <w:marBottom w:val="0"/>
          <w:divBdr>
            <w:top w:val="none" w:sz="0" w:space="0" w:color="auto"/>
            <w:left w:val="none" w:sz="0" w:space="0" w:color="auto"/>
            <w:bottom w:val="none" w:sz="0" w:space="0" w:color="auto"/>
            <w:right w:val="none" w:sz="0" w:space="0" w:color="auto"/>
          </w:divBdr>
        </w:div>
        <w:div w:id="804585932">
          <w:marLeft w:val="1166"/>
          <w:marRight w:val="0"/>
          <w:marTop w:val="0"/>
          <w:marBottom w:val="0"/>
          <w:divBdr>
            <w:top w:val="none" w:sz="0" w:space="0" w:color="auto"/>
            <w:left w:val="none" w:sz="0" w:space="0" w:color="auto"/>
            <w:bottom w:val="none" w:sz="0" w:space="0" w:color="auto"/>
            <w:right w:val="none" w:sz="0" w:space="0" w:color="auto"/>
          </w:divBdr>
        </w:div>
        <w:div w:id="814300597">
          <w:marLeft w:val="1166"/>
          <w:marRight w:val="0"/>
          <w:marTop w:val="0"/>
          <w:marBottom w:val="0"/>
          <w:divBdr>
            <w:top w:val="none" w:sz="0" w:space="0" w:color="auto"/>
            <w:left w:val="none" w:sz="0" w:space="0" w:color="auto"/>
            <w:bottom w:val="none" w:sz="0" w:space="0" w:color="auto"/>
            <w:right w:val="none" w:sz="0" w:space="0" w:color="auto"/>
          </w:divBdr>
        </w:div>
        <w:div w:id="899943745">
          <w:marLeft w:val="1166"/>
          <w:marRight w:val="0"/>
          <w:marTop w:val="0"/>
          <w:marBottom w:val="0"/>
          <w:divBdr>
            <w:top w:val="none" w:sz="0" w:space="0" w:color="auto"/>
            <w:left w:val="none" w:sz="0" w:space="0" w:color="auto"/>
            <w:bottom w:val="none" w:sz="0" w:space="0" w:color="auto"/>
            <w:right w:val="none" w:sz="0" w:space="0" w:color="auto"/>
          </w:divBdr>
        </w:div>
        <w:div w:id="901601282">
          <w:marLeft w:val="1166"/>
          <w:marRight w:val="0"/>
          <w:marTop w:val="0"/>
          <w:marBottom w:val="0"/>
          <w:divBdr>
            <w:top w:val="none" w:sz="0" w:space="0" w:color="auto"/>
            <w:left w:val="none" w:sz="0" w:space="0" w:color="auto"/>
            <w:bottom w:val="none" w:sz="0" w:space="0" w:color="auto"/>
            <w:right w:val="none" w:sz="0" w:space="0" w:color="auto"/>
          </w:divBdr>
        </w:div>
        <w:div w:id="950624944">
          <w:marLeft w:val="1166"/>
          <w:marRight w:val="0"/>
          <w:marTop w:val="0"/>
          <w:marBottom w:val="0"/>
          <w:divBdr>
            <w:top w:val="none" w:sz="0" w:space="0" w:color="auto"/>
            <w:left w:val="none" w:sz="0" w:space="0" w:color="auto"/>
            <w:bottom w:val="none" w:sz="0" w:space="0" w:color="auto"/>
            <w:right w:val="none" w:sz="0" w:space="0" w:color="auto"/>
          </w:divBdr>
        </w:div>
        <w:div w:id="1052852224">
          <w:marLeft w:val="547"/>
          <w:marRight w:val="0"/>
          <w:marTop w:val="0"/>
          <w:marBottom w:val="0"/>
          <w:divBdr>
            <w:top w:val="none" w:sz="0" w:space="0" w:color="auto"/>
            <w:left w:val="none" w:sz="0" w:space="0" w:color="auto"/>
            <w:bottom w:val="none" w:sz="0" w:space="0" w:color="auto"/>
            <w:right w:val="none" w:sz="0" w:space="0" w:color="auto"/>
          </w:divBdr>
        </w:div>
        <w:div w:id="1120952508">
          <w:marLeft w:val="1166"/>
          <w:marRight w:val="0"/>
          <w:marTop w:val="0"/>
          <w:marBottom w:val="0"/>
          <w:divBdr>
            <w:top w:val="none" w:sz="0" w:space="0" w:color="auto"/>
            <w:left w:val="none" w:sz="0" w:space="0" w:color="auto"/>
            <w:bottom w:val="none" w:sz="0" w:space="0" w:color="auto"/>
            <w:right w:val="none" w:sz="0" w:space="0" w:color="auto"/>
          </w:divBdr>
        </w:div>
        <w:div w:id="1275282591">
          <w:marLeft w:val="1166"/>
          <w:marRight w:val="0"/>
          <w:marTop w:val="0"/>
          <w:marBottom w:val="0"/>
          <w:divBdr>
            <w:top w:val="none" w:sz="0" w:space="0" w:color="auto"/>
            <w:left w:val="none" w:sz="0" w:space="0" w:color="auto"/>
            <w:bottom w:val="none" w:sz="0" w:space="0" w:color="auto"/>
            <w:right w:val="none" w:sz="0" w:space="0" w:color="auto"/>
          </w:divBdr>
        </w:div>
        <w:div w:id="1408577435">
          <w:marLeft w:val="1166"/>
          <w:marRight w:val="0"/>
          <w:marTop w:val="0"/>
          <w:marBottom w:val="0"/>
          <w:divBdr>
            <w:top w:val="none" w:sz="0" w:space="0" w:color="auto"/>
            <w:left w:val="none" w:sz="0" w:space="0" w:color="auto"/>
            <w:bottom w:val="none" w:sz="0" w:space="0" w:color="auto"/>
            <w:right w:val="none" w:sz="0" w:space="0" w:color="auto"/>
          </w:divBdr>
        </w:div>
        <w:div w:id="1470781336">
          <w:marLeft w:val="1166"/>
          <w:marRight w:val="0"/>
          <w:marTop w:val="0"/>
          <w:marBottom w:val="0"/>
          <w:divBdr>
            <w:top w:val="none" w:sz="0" w:space="0" w:color="auto"/>
            <w:left w:val="none" w:sz="0" w:space="0" w:color="auto"/>
            <w:bottom w:val="none" w:sz="0" w:space="0" w:color="auto"/>
            <w:right w:val="none" w:sz="0" w:space="0" w:color="auto"/>
          </w:divBdr>
        </w:div>
        <w:div w:id="1474177673">
          <w:marLeft w:val="1166"/>
          <w:marRight w:val="0"/>
          <w:marTop w:val="0"/>
          <w:marBottom w:val="0"/>
          <w:divBdr>
            <w:top w:val="none" w:sz="0" w:space="0" w:color="auto"/>
            <w:left w:val="none" w:sz="0" w:space="0" w:color="auto"/>
            <w:bottom w:val="none" w:sz="0" w:space="0" w:color="auto"/>
            <w:right w:val="none" w:sz="0" w:space="0" w:color="auto"/>
          </w:divBdr>
        </w:div>
        <w:div w:id="1560048470">
          <w:marLeft w:val="1166"/>
          <w:marRight w:val="0"/>
          <w:marTop w:val="0"/>
          <w:marBottom w:val="0"/>
          <w:divBdr>
            <w:top w:val="none" w:sz="0" w:space="0" w:color="auto"/>
            <w:left w:val="none" w:sz="0" w:space="0" w:color="auto"/>
            <w:bottom w:val="none" w:sz="0" w:space="0" w:color="auto"/>
            <w:right w:val="none" w:sz="0" w:space="0" w:color="auto"/>
          </w:divBdr>
        </w:div>
        <w:div w:id="1564174101">
          <w:marLeft w:val="1166"/>
          <w:marRight w:val="0"/>
          <w:marTop w:val="0"/>
          <w:marBottom w:val="0"/>
          <w:divBdr>
            <w:top w:val="none" w:sz="0" w:space="0" w:color="auto"/>
            <w:left w:val="none" w:sz="0" w:space="0" w:color="auto"/>
            <w:bottom w:val="none" w:sz="0" w:space="0" w:color="auto"/>
            <w:right w:val="none" w:sz="0" w:space="0" w:color="auto"/>
          </w:divBdr>
        </w:div>
        <w:div w:id="1581404515">
          <w:marLeft w:val="1166"/>
          <w:marRight w:val="0"/>
          <w:marTop w:val="0"/>
          <w:marBottom w:val="0"/>
          <w:divBdr>
            <w:top w:val="none" w:sz="0" w:space="0" w:color="auto"/>
            <w:left w:val="none" w:sz="0" w:space="0" w:color="auto"/>
            <w:bottom w:val="none" w:sz="0" w:space="0" w:color="auto"/>
            <w:right w:val="none" w:sz="0" w:space="0" w:color="auto"/>
          </w:divBdr>
        </w:div>
        <w:div w:id="1594629834">
          <w:marLeft w:val="1166"/>
          <w:marRight w:val="0"/>
          <w:marTop w:val="0"/>
          <w:marBottom w:val="0"/>
          <w:divBdr>
            <w:top w:val="none" w:sz="0" w:space="0" w:color="auto"/>
            <w:left w:val="none" w:sz="0" w:space="0" w:color="auto"/>
            <w:bottom w:val="none" w:sz="0" w:space="0" w:color="auto"/>
            <w:right w:val="none" w:sz="0" w:space="0" w:color="auto"/>
          </w:divBdr>
        </w:div>
        <w:div w:id="1663701492">
          <w:marLeft w:val="1166"/>
          <w:marRight w:val="0"/>
          <w:marTop w:val="0"/>
          <w:marBottom w:val="0"/>
          <w:divBdr>
            <w:top w:val="none" w:sz="0" w:space="0" w:color="auto"/>
            <w:left w:val="none" w:sz="0" w:space="0" w:color="auto"/>
            <w:bottom w:val="none" w:sz="0" w:space="0" w:color="auto"/>
            <w:right w:val="none" w:sz="0" w:space="0" w:color="auto"/>
          </w:divBdr>
        </w:div>
        <w:div w:id="1734231941">
          <w:marLeft w:val="547"/>
          <w:marRight w:val="0"/>
          <w:marTop w:val="0"/>
          <w:marBottom w:val="0"/>
          <w:divBdr>
            <w:top w:val="none" w:sz="0" w:space="0" w:color="auto"/>
            <w:left w:val="none" w:sz="0" w:space="0" w:color="auto"/>
            <w:bottom w:val="none" w:sz="0" w:space="0" w:color="auto"/>
            <w:right w:val="none" w:sz="0" w:space="0" w:color="auto"/>
          </w:divBdr>
        </w:div>
        <w:div w:id="1802724712">
          <w:marLeft w:val="1166"/>
          <w:marRight w:val="0"/>
          <w:marTop w:val="0"/>
          <w:marBottom w:val="0"/>
          <w:divBdr>
            <w:top w:val="none" w:sz="0" w:space="0" w:color="auto"/>
            <w:left w:val="none" w:sz="0" w:space="0" w:color="auto"/>
            <w:bottom w:val="none" w:sz="0" w:space="0" w:color="auto"/>
            <w:right w:val="none" w:sz="0" w:space="0" w:color="auto"/>
          </w:divBdr>
        </w:div>
        <w:div w:id="1803690720">
          <w:marLeft w:val="547"/>
          <w:marRight w:val="0"/>
          <w:marTop w:val="0"/>
          <w:marBottom w:val="0"/>
          <w:divBdr>
            <w:top w:val="none" w:sz="0" w:space="0" w:color="auto"/>
            <w:left w:val="none" w:sz="0" w:space="0" w:color="auto"/>
            <w:bottom w:val="none" w:sz="0" w:space="0" w:color="auto"/>
            <w:right w:val="none" w:sz="0" w:space="0" w:color="auto"/>
          </w:divBdr>
        </w:div>
        <w:div w:id="1816290466">
          <w:marLeft w:val="1166"/>
          <w:marRight w:val="0"/>
          <w:marTop w:val="0"/>
          <w:marBottom w:val="0"/>
          <w:divBdr>
            <w:top w:val="none" w:sz="0" w:space="0" w:color="auto"/>
            <w:left w:val="none" w:sz="0" w:space="0" w:color="auto"/>
            <w:bottom w:val="none" w:sz="0" w:space="0" w:color="auto"/>
            <w:right w:val="none" w:sz="0" w:space="0" w:color="auto"/>
          </w:divBdr>
        </w:div>
        <w:div w:id="1844391575">
          <w:marLeft w:val="1166"/>
          <w:marRight w:val="0"/>
          <w:marTop w:val="0"/>
          <w:marBottom w:val="0"/>
          <w:divBdr>
            <w:top w:val="none" w:sz="0" w:space="0" w:color="auto"/>
            <w:left w:val="none" w:sz="0" w:space="0" w:color="auto"/>
            <w:bottom w:val="none" w:sz="0" w:space="0" w:color="auto"/>
            <w:right w:val="none" w:sz="0" w:space="0" w:color="auto"/>
          </w:divBdr>
        </w:div>
        <w:div w:id="1852060958">
          <w:marLeft w:val="1166"/>
          <w:marRight w:val="0"/>
          <w:marTop w:val="0"/>
          <w:marBottom w:val="0"/>
          <w:divBdr>
            <w:top w:val="none" w:sz="0" w:space="0" w:color="auto"/>
            <w:left w:val="none" w:sz="0" w:space="0" w:color="auto"/>
            <w:bottom w:val="none" w:sz="0" w:space="0" w:color="auto"/>
            <w:right w:val="none" w:sz="0" w:space="0" w:color="auto"/>
          </w:divBdr>
        </w:div>
        <w:div w:id="1870289640">
          <w:marLeft w:val="1166"/>
          <w:marRight w:val="0"/>
          <w:marTop w:val="0"/>
          <w:marBottom w:val="0"/>
          <w:divBdr>
            <w:top w:val="none" w:sz="0" w:space="0" w:color="auto"/>
            <w:left w:val="none" w:sz="0" w:space="0" w:color="auto"/>
            <w:bottom w:val="none" w:sz="0" w:space="0" w:color="auto"/>
            <w:right w:val="none" w:sz="0" w:space="0" w:color="auto"/>
          </w:divBdr>
        </w:div>
        <w:div w:id="1922180118">
          <w:marLeft w:val="1166"/>
          <w:marRight w:val="0"/>
          <w:marTop w:val="0"/>
          <w:marBottom w:val="0"/>
          <w:divBdr>
            <w:top w:val="none" w:sz="0" w:space="0" w:color="auto"/>
            <w:left w:val="none" w:sz="0" w:space="0" w:color="auto"/>
            <w:bottom w:val="none" w:sz="0" w:space="0" w:color="auto"/>
            <w:right w:val="none" w:sz="0" w:space="0" w:color="auto"/>
          </w:divBdr>
        </w:div>
        <w:div w:id="1947615544">
          <w:marLeft w:val="1166"/>
          <w:marRight w:val="0"/>
          <w:marTop w:val="0"/>
          <w:marBottom w:val="0"/>
          <w:divBdr>
            <w:top w:val="none" w:sz="0" w:space="0" w:color="auto"/>
            <w:left w:val="none" w:sz="0" w:space="0" w:color="auto"/>
            <w:bottom w:val="none" w:sz="0" w:space="0" w:color="auto"/>
            <w:right w:val="none" w:sz="0" w:space="0" w:color="auto"/>
          </w:divBdr>
        </w:div>
        <w:div w:id="1947695576">
          <w:marLeft w:val="1166"/>
          <w:marRight w:val="0"/>
          <w:marTop w:val="0"/>
          <w:marBottom w:val="0"/>
          <w:divBdr>
            <w:top w:val="none" w:sz="0" w:space="0" w:color="auto"/>
            <w:left w:val="none" w:sz="0" w:space="0" w:color="auto"/>
            <w:bottom w:val="none" w:sz="0" w:space="0" w:color="auto"/>
            <w:right w:val="none" w:sz="0" w:space="0" w:color="auto"/>
          </w:divBdr>
        </w:div>
        <w:div w:id="2029133640">
          <w:marLeft w:val="1166"/>
          <w:marRight w:val="0"/>
          <w:marTop w:val="0"/>
          <w:marBottom w:val="0"/>
          <w:divBdr>
            <w:top w:val="none" w:sz="0" w:space="0" w:color="auto"/>
            <w:left w:val="none" w:sz="0" w:space="0" w:color="auto"/>
            <w:bottom w:val="none" w:sz="0" w:space="0" w:color="auto"/>
            <w:right w:val="none" w:sz="0" w:space="0" w:color="auto"/>
          </w:divBdr>
        </w:div>
      </w:divsChild>
    </w:div>
    <w:div w:id="1635866303">
      <w:bodyDiv w:val="1"/>
      <w:marLeft w:val="0"/>
      <w:marRight w:val="0"/>
      <w:marTop w:val="0"/>
      <w:marBottom w:val="0"/>
      <w:divBdr>
        <w:top w:val="none" w:sz="0" w:space="0" w:color="auto"/>
        <w:left w:val="none" w:sz="0" w:space="0" w:color="auto"/>
        <w:bottom w:val="none" w:sz="0" w:space="0" w:color="auto"/>
        <w:right w:val="none" w:sz="0" w:space="0" w:color="auto"/>
      </w:divBdr>
    </w:div>
    <w:div w:id="2043940974">
      <w:bodyDiv w:val="1"/>
      <w:marLeft w:val="0"/>
      <w:marRight w:val="0"/>
      <w:marTop w:val="0"/>
      <w:marBottom w:val="0"/>
      <w:divBdr>
        <w:top w:val="none" w:sz="0" w:space="0" w:color="auto"/>
        <w:left w:val="none" w:sz="0" w:space="0" w:color="auto"/>
        <w:bottom w:val="none" w:sz="0" w:space="0" w:color="auto"/>
        <w:right w:val="none" w:sz="0" w:space="0" w:color="auto"/>
      </w:divBdr>
      <w:divsChild>
        <w:div w:id="49042413">
          <w:marLeft w:val="1166"/>
          <w:marRight w:val="0"/>
          <w:marTop w:val="0"/>
          <w:marBottom w:val="0"/>
          <w:divBdr>
            <w:top w:val="none" w:sz="0" w:space="0" w:color="auto"/>
            <w:left w:val="none" w:sz="0" w:space="0" w:color="auto"/>
            <w:bottom w:val="none" w:sz="0" w:space="0" w:color="auto"/>
            <w:right w:val="none" w:sz="0" w:space="0" w:color="auto"/>
          </w:divBdr>
        </w:div>
        <w:div w:id="137572038">
          <w:marLeft w:val="1166"/>
          <w:marRight w:val="0"/>
          <w:marTop w:val="0"/>
          <w:marBottom w:val="0"/>
          <w:divBdr>
            <w:top w:val="none" w:sz="0" w:space="0" w:color="auto"/>
            <w:left w:val="none" w:sz="0" w:space="0" w:color="auto"/>
            <w:bottom w:val="none" w:sz="0" w:space="0" w:color="auto"/>
            <w:right w:val="none" w:sz="0" w:space="0" w:color="auto"/>
          </w:divBdr>
        </w:div>
        <w:div w:id="137771428">
          <w:marLeft w:val="1166"/>
          <w:marRight w:val="0"/>
          <w:marTop w:val="0"/>
          <w:marBottom w:val="0"/>
          <w:divBdr>
            <w:top w:val="none" w:sz="0" w:space="0" w:color="auto"/>
            <w:left w:val="none" w:sz="0" w:space="0" w:color="auto"/>
            <w:bottom w:val="none" w:sz="0" w:space="0" w:color="auto"/>
            <w:right w:val="none" w:sz="0" w:space="0" w:color="auto"/>
          </w:divBdr>
        </w:div>
        <w:div w:id="151533656">
          <w:marLeft w:val="1166"/>
          <w:marRight w:val="0"/>
          <w:marTop w:val="0"/>
          <w:marBottom w:val="0"/>
          <w:divBdr>
            <w:top w:val="none" w:sz="0" w:space="0" w:color="auto"/>
            <w:left w:val="none" w:sz="0" w:space="0" w:color="auto"/>
            <w:bottom w:val="none" w:sz="0" w:space="0" w:color="auto"/>
            <w:right w:val="none" w:sz="0" w:space="0" w:color="auto"/>
          </w:divBdr>
        </w:div>
        <w:div w:id="210071730">
          <w:marLeft w:val="1166"/>
          <w:marRight w:val="0"/>
          <w:marTop w:val="0"/>
          <w:marBottom w:val="0"/>
          <w:divBdr>
            <w:top w:val="none" w:sz="0" w:space="0" w:color="auto"/>
            <w:left w:val="none" w:sz="0" w:space="0" w:color="auto"/>
            <w:bottom w:val="none" w:sz="0" w:space="0" w:color="auto"/>
            <w:right w:val="none" w:sz="0" w:space="0" w:color="auto"/>
          </w:divBdr>
        </w:div>
        <w:div w:id="308678734">
          <w:marLeft w:val="1166"/>
          <w:marRight w:val="0"/>
          <w:marTop w:val="0"/>
          <w:marBottom w:val="0"/>
          <w:divBdr>
            <w:top w:val="none" w:sz="0" w:space="0" w:color="auto"/>
            <w:left w:val="none" w:sz="0" w:space="0" w:color="auto"/>
            <w:bottom w:val="none" w:sz="0" w:space="0" w:color="auto"/>
            <w:right w:val="none" w:sz="0" w:space="0" w:color="auto"/>
          </w:divBdr>
        </w:div>
        <w:div w:id="317854568">
          <w:marLeft w:val="547"/>
          <w:marRight w:val="0"/>
          <w:marTop w:val="0"/>
          <w:marBottom w:val="0"/>
          <w:divBdr>
            <w:top w:val="none" w:sz="0" w:space="0" w:color="auto"/>
            <w:left w:val="none" w:sz="0" w:space="0" w:color="auto"/>
            <w:bottom w:val="none" w:sz="0" w:space="0" w:color="auto"/>
            <w:right w:val="none" w:sz="0" w:space="0" w:color="auto"/>
          </w:divBdr>
        </w:div>
        <w:div w:id="387611545">
          <w:marLeft w:val="547"/>
          <w:marRight w:val="0"/>
          <w:marTop w:val="0"/>
          <w:marBottom w:val="0"/>
          <w:divBdr>
            <w:top w:val="none" w:sz="0" w:space="0" w:color="auto"/>
            <w:left w:val="none" w:sz="0" w:space="0" w:color="auto"/>
            <w:bottom w:val="none" w:sz="0" w:space="0" w:color="auto"/>
            <w:right w:val="none" w:sz="0" w:space="0" w:color="auto"/>
          </w:divBdr>
        </w:div>
        <w:div w:id="395472023">
          <w:marLeft w:val="1166"/>
          <w:marRight w:val="0"/>
          <w:marTop w:val="0"/>
          <w:marBottom w:val="0"/>
          <w:divBdr>
            <w:top w:val="none" w:sz="0" w:space="0" w:color="auto"/>
            <w:left w:val="none" w:sz="0" w:space="0" w:color="auto"/>
            <w:bottom w:val="none" w:sz="0" w:space="0" w:color="auto"/>
            <w:right w:val="none" w:sz="0" w:space="0" w:color="auto"/>
          </w:divBdr>
        </w:div>
        <w:div w:id="506865810">
          <w:marLeft w:val="1166"/>
          <w:marRight w:val="0"/>
          <w:marTop w:val="0"/>
          <w:marBottom w:val="0"/>
          <w:divBdr>
            <w:top w:val="none" w:sz="0" w:space="0" w:color="auto"/>
            <w:left w:val="none" w:sz="0" w:space="0" w:color="auto"/>
            <w:bottom w:val="none" w:sz="0" w:space="0" w:color="auto"/>
            <w:right w:val="none" w:sz="0" w:space="0" w:color="auto"/>
          </w:divBdr>
        </w:div>
        <w:div w:id="511803164">
          <w:marLeft w:val="1166"/>
          <w:marRight w:val="0"/>
          <w:marTop w:val="0"/>
          <w:marBottom w:val="0"/>
          <w:divBdr>
            <w:top w:val="none" w:sz="0" w:space="0" w:color="auto"/>
            <w:left w:val="none" w:sz="0" w:space="0" w:color="auto"/>
            <w:bottom w:val="none" w:sz="0" w:space="0" w:color="auto"/>
            <w:right w:val="none" w:sz="0" w:space="0" w:color="auto"/>
          </w:divBdr>
        </w:div>
        <w:div w:id="523174074">
          <w:marLeft w:val="1166"/>
          <w:marRight w:val="0"/>
          <w:marTop w:val="0"/>
          <w:marBottom w:val="0"/>
          <w:divBdr>
            <w:top w:val="none" w:sz="0" w:space="0" w:color="auto"/>
            <w:left w:val="none" w:sz="0" w:space="0" w:color="auto"/>
            <w:bottom w:val="none" w:sz="0" w:space="0" w:color="auto"/>
            <w:right w:val="none" w:sz="0" w:space="0" w:color="auto"/>
          </w:divBdr>
        </w:div>
        <w:div w:id="535116826">
          <w:marLeft w:val="1166"/>
          <w:marRight w:val="0"/>
          <w:marTop w:val="0"/>
          <w:marBottom w:val="0"/>
          <w:divBdr>
            <w:top w:val="none" w:sz="0" w:space="0" w:color="auto"/>
            <w:left w:val="none" w:sz="0" w:space="0" w:color="auto"/>
            <w:bottom w:val="none" w:sz="0" w:space="0" w:color="auto"/>
            <w:right w:val="none" w:sz="0" w:space="0" w:color="auto"/>
          </w:divBdr>
        </w:div>
        <w:div w:id="536158124">
          <w:marLeft w:val="1166"/>
          <w:marRight w:val="0"/>
          <w:marTop w:val="0"/>
          <w:marBottom w:val="0"/>
          <w:divBdr>
            <w:top w:val="none" w:sz="0" w:space="0" w:color="auto"/>
            <w:left w:val="none" w:sz="0" w:space="0" w:color="auto"/>
            <w:bottom w:val="none" w:sz="0" w:space="0" w:color="auto"/>
            <w:right w:val="none" w:sz="0" w:space="0" w:color="auto"/>
          </w:divBdr>
        </w:div>
        <w:div w:id="672925047">
          <w:marLeft w:val="1166"/>
          <w:marRight w:val="0"/>
          <w:marTop w:val="0"/>
          <w:marBottom w:val="0"/>
          <w:divBdr>
            <w:top w:val="none" w:sz="0" w:space="0" w:color="auto"/>
            <w:left w:val="none" w:sz="0" w:space="0" w:color="auto"/>
            <w:bottom w:val="none" w:sz="0" w:space="0" w:color="auto"/>
            <w:right w:val="none" w:sz="0" w:space="0" w:color="auto"/>
          </w:divBdr>
        </w:div>
        <w:div w:id="817765794">
          <w:marLeft w:val="1166"/>
          <w:marRight w:val="0"/>
          <w:marTop w:val="0"/>
          <w:marBottom w:val="0"/>
          <w:divBdr>
            <w:top w:val="none" w:sz="0" w:space="0" w:color="auto"/>
            <w:left w:val="none" w:sz="0" w:space="0" w:color="auto"/>
            <w:bottom w:val="none" w:sz="0" w:space="0" w:color="auto"/>
            <w:right w:val="none" w:sz="0" w:space="0" w:color="auto"/>
          </w:divBdr>
        </w:div>
        <w:div w:id="940800201">
          <w:marLeft w:val="1166"/>
          <w:marRight w:val="0"/>
          <w:marTop w:val="0"/>
          <w:marBottom w:val="0"/>
          <w:divBdr>
            <w:top w:val="none" w:sz="0" w:space="0" w:color="auto"/>
            <w:left w:val="none" w:sz="0" w:space="0" w:color="auto"/>
            <w:bottom w:val="none" w:sz="0" w:space="0" w:color="auto"/>
            <w:right w:val="none" w:sz="0" w:space="0" w:color="auto"/>
          </w:divBdr>
        </w:div>
        <w:div w:id="981275216">
          <w:marLeft w:val="547"/>
          <w:marRight w:val="0"/>
          <w:marTop w:val="0"/>
          <w:marBottom w:val="0"/>
          <w:divBdr>
            <w:top w:val="none" w:sz="0" w:space="0" w:color="auto"/>
            <w:left w:val="none" w:sz="0" w:space="0" w:color="auto"/>
            <w:bottom w:val="none" w:sz="0" w:space="0" w:color="auto"/>
            <w:right w:val="none" w:sz="0" w:space="0" w:color="auto"/>
          </w:divBdr>
        </w:div>
        <w:div w:id="1001933496">
          <w:marLeft w:val="1166"/>
          <w:marRight w:val="0"/>
          <w:marTop w:val="0"/>
          <w:marBottom w:val="0"/>
          <w:divBdr>
            <w:top w:val="none" w:sz="0" w:space="0" w:color="auto"/>
            <w:left w:val="none" w:sz="0" w:space="0" w:color="auto"/>
            <w:bottom w:val="none" w:sz="0" w:space="0" w:color="auto"/>
            <w:right w:val="none" w:sz="0" w:space="0" w:color="auto"/>
          </w:divBdr>
        </w:div>
        <w:div w:id="1019352433">
          <w:marLeft w:val="1166"/>
          <w:marRight w:val="0"/>
          <w:marTop w:val="0"/>
          <w:marBottom w:val="0"/>
          <w:divBdr>
            <w:top w:val="none" w:sz="0" w:space="0" w:color="auto"/>
            <w:left w:val="none" w:sz="0" w:space="0" w:color="auto"/>
            <w:bottom w:val="none" w:sz="0" w:space="0" w:color="auto"/>
            <w:right w:val="none" w:sz="0" w:space="0" w:color="auto"/>
          </w:divBdr>
        </w:div>
        <w:div w:id="1059019097">
          <w:marLeft w:val="1166"/>
          <w:marRight w:val="0"/>
          <w:marTop w:val="0"/>
          <w:marBottom w:val="0"/>
          <w:divBdr>
            <w:top w:val="none" w:sz="0" w:space="0" w:color="auto"/>
            <w:left w:val="none" w:sz="0" w:space="0" w:color="auto"/>
            <w:bottom w:val="none" w:sz="0" w:space="0" w:color="auto"/>
            <w:right w:val="none" w:sz="0" w:space="0" w:color="auto"/>
          </w:divBdr>
        </w:div>
        <w:div w:id="1076242815">
          <w:marLeft w:val="1166"/>
          <w:marRight w:val="0"/>
          <w:marTop w:val="0"/>
          <w:marBottom w:val="0"/>
          <w:divBdr>
            <w:top w:val="none" w:sz="0" w:space="0" w:color="auto"/>
            <w:left w:val="none" w:sz="0" w:space="0" w:color="auto"/>
            <w:bottom w:val="none" w:sz="0" w:space="0" w:color="auto"/>
            <w:right w:val="none" w:sz="0" w:space="0" w:color="auto"/>
          </w:divBdr>
        </w:div>
        <w:div w:id="1123691707">
          <w:marLeft w:val="1166"/>
          <w:marRight w:val="0"/>
          <w:marTop w:val="0"/>
          <w:marBottom w:val="0"/>
          <w:divBdr>
            <w:top w:val="none" w:sz="0" w:space="0" w:color="auto"/>
            <w:left w:val="none" w:sz="0" w:space="0" w:color="auto"/>
            <w:bottom w:val="none" w:sz="0" w:space="0" w:color="auto"/>
            <w:right w:val="none" w:sz="0" w:space="0" w:color="auto"/>
          </w:divBdr>
        </w:div>
        <w:div w:id="1195540368">
          <w:marLeft w:val="1166"/>
          <w:marRight w:val="0"/>
          <w:marTop w:val="0"/>
          <w:marBottom w:val="0"/>
          <w:divBdr>
            <w:top w:val="none" w:sz="0" w:space="0" w:color="auto"/>
            <w:left w:val="none" w:sz="0" w:space="0" w:color="auto"/>
            <w:bottom w:val="none" w:sz="0" w:space="0" w:color="auto"/>
            <w:right w:val="none" w:sz="0" w:space="0" w:color="auto"/>
          </w:divBdr>
        </w:div>
        <w:div w:id="1398894538">
          <w:marLeft w:val="1166"/>
          <w:marRight w:val="0"/>
          <w:marTop w:val="0"/>
          <w:marBottom w:val="0"/>
          <w:divBdr>
            <w:top w:val="none" w:sz="0" w:space="0" w:color="auto"/>
            <w:left w:val="none" w:sz="0" w:space="0" w:color="auto"/>
            <w:bottom w:val="none" w:sz="0" w:space="0" w:color="auto"/>
            <w:right w:val="none" w:sz="0" w:space="0" w:color="auto"/>
          </w:divBdr>
        </w:div>
        <w:div w:id="1473211004">
          <w:marLeft w:val="1166"/>
          <w:marRight w:val="0"/>
          <w:marTop w:val="0"/>
          <w:marBottom w:val="0"/>
          <w:divBdr>
            <w:top w:val="none" w:sz="0" w:space="0" w:color="auto"/>
            <w:left w:val="none" w:sz="0" w:space="0" w:color="auto"/>
            <w:bottom w:val="none" w:sz="0" w:space="0" w:color="auto"/>
            <w:right w:val="none" w:sz="0" w:space="0" w:color="auto"/>
          </w:divBdr>
        </w:div>
        <w:div w:id="1490905953">
          <w:marLeft w:val="1166"/>
          <w:marRight w:val="0"/>
          <w:marTop w:val="0"/>
          <w:marBottom w:val="0"/>
          <w:divBdr>
            <w:top w:val="none" w:sz="0" w:space="0" w:color="auto"/>
            <w:left w:val="none" w:sz="0" w:space="0" w:color="auto"/>
            <w:bottom w:val="none" w:sz="0" w:space="0" w:color="auto"/>
            <w:right w:val="none" w:sz="0" w:space="0" w:color="auto"/>
          </w:divBdr>
        </w:div>
        <w:div w:id="1503201485">
          <w:marLeft w:val="1166"/>
          <w:marRight w:val="0"/>
          <w:marTop w:val="0"/>
          <w:marBottom w:val="0"/>
          <w:divBdr>
            <w:top w:val="none" w:sz="0" w:space="0" w:color="auto"/>
            <w:left w:val="none" w:sz="0" w:space="0" w:color="auto"/>
            <w:bottom w:val="none" w:sz="0" w:space="0" w:color="auto"/>
            <w:right w:val="none" w:sz="0" w:space="0" w:color="auto"/>
          </w:divBdr>
        </w:div>
        <w:div w:id="1527979852">
          <w:marLeft w:val="1166"/>
          <w:marRight w:val="0"/>
          <w:marTop w:val="0"/>
          <w:marBottom w:val="0"/>
          <w:divBdr>
            <w:top w:val="none" w:sz="0" w:space="0" w:color="auto"/>
            <w:left w:val="none" w:sz="0" w:space="0" w:color="auto"/>
            <w:bottom w:val="none" w:sz="0" w:space="0" w:color="auto"/>
            <w:right w:val="none" w:sz="0" w:space="0" w:color="auto"/>
          </w:divBdr>
        </w:div>
        <w:div w:id="1540631107">
          <w:marLeft w:val="1166"/>
          <w:marRight w:val="0"/>
          <w:marTop w:val="0"/>
          <w:marBottom w:val="0"/>
          <w:divBdr>
            <w:top w:val="none" w:sz="0" w:space="0" w:color="auto"/>
            <w:left w:val="none" w:sz="0" w:space="0" w:color="auto"/>
            <w:bottom w:val="none" w:sz="0" w:space="0" w:color="auto"/>
            <w:right w:val="none" w:sz="0" w:space="0" w:color="auto"/>
          </w:divBdr>
        </w:div>
        <w:div w:id="1560900032">
          <w:marLeft w:val="1166"/>
          <w:marRight w:val="0"/>
          <w:marTop w:val="0"/>
          <w:marBottom w:val="0"/>
          <w:divBdr>
            <w:top w:val="none" w:sz="0" w:space="0" w:color="auto"/>
            <w:left w:val="none" w:sz="0" w:space="0" w:color="auto"/>
            <w:bottom w:val="none" w:sz="0" w:space="0" w:color="auto"/>
            <w:right w:val="none" w:sz="0" w:space="0" w:color="auto"/>
          </w:divBdr>
        </w:div>
        <w:div w:id="1638879549">
          <w:marLeft w:val="1166"/>
          <w:marRight w:val="0"/>
          <w:marTop w:val="0"/>
          <w:marBottom w:val="0"/>
          <w:divBdr>
            <w:top w:val="none" w:sz="0" w:space="0" w:color="auto"/>
            <w:left w:val="none" w:sz="0" w:space="0" w:color="auto"/>
            <w:bottom w:val="none" w:sz="0" w:space="0" w:color="auto"/>
            <w:right w:val="none" w:sz="0" w:space="0" w:color="auto"/>
          </w:divBdr>
        </w:div>
        <w:div w:id="1720780111">
          <w:marLeft w:val="1166"/>
          <w:marRight w:val="0"/>
          <w:marTop w:val="0"/>
          <w:marBottom w:val="0"/>
          <w:divBdr>
            <w:top w:val="none" w:sz="0" w:space="0" w:color="auto"/>
            <w:left w:val="none" w:sz="0" w:space="0" w:color="auto"/>
            <w:bottom w:val="none" w:sz="0" w:space="0" w:color="auto"/>
            <w:right w:val="none" w:sz="0" w:space="0" w:color="auto"/>
          </w:divBdr>
        </w:div>
        <w:div w:id="1812870490">
          <w:marLeft w:val="547"/>
          <w:marRight w:val="0"/>
          <w:marTop w:val="0"/>
          <w:marBottom w:val="0"/>
          <w:divBdr>
            <w:top w:val="none" w:sz="0" w:space="0" w:color="auto"/>
            <w:left w:val="none" w:sz="0" w:space="0" w:color="auto"/>
            <w:bottom w:val="none" w:sz="0" w:space="0" w:color="auto"/>
            <w:right w:val="none" w:sz="0" w:space="0" w:color="auto"/>
          </w:divBdr>
        </w:div>
        <w:div w:id="1826512223">
          <w:marLeft w:val="1166"/>
          <w:marRight w:val="0"/>
          <w:marTop w:val="0"/>
          <w:marBottom w:val="0"/>
          <w:divBdr>
            <w:top w:val="none" w:sz="0" w:space="0" w:color="auto"/>
            <w:left w:val="none" w:sz="0" w:space="0" w:color="auto"/>
            <w:bottom w:val="none" w:sz="0" w:space="0" w:color="auto"/>
            <w:right w:val="none" w:sz="0" w:space="0" w:color="auto"/>
          </w:divBdr>
        </w:div>
        <w:div w:id="1914125382">
          <w:marLeft w:val="547"/>
          <w:marRight w:val="0"/>
          <w:marTop w:val="0"/>
          <w:marBottom w:val="0"/>
          <w:divBdr>
            <w:top w:val="none" w:sz="0" w:space="0" w:color="auto"/>
            <w:left w:val="none" w:sz="0" w:space="0" w:color="auto"/>
            <w:bottom w:val="none" w:sz="0" w:space="0" w:color="auto"/>
            <w:right w:val="none" w:sz="0" w:space="0" w:color="auto"/>
          </w:divBdr>
        </w:div>
        <w:div w:id="1939439524">
          <w:marLeft w:val="1166"/>
          <w:marRight w:val="0"/>
          <w:marTop w:val="0"/>
          <w:marBottom w:val="0"/>
          <w:divBdr>
            <w:top w:val="none" w:sz="0" w:space="0" w:color="auto"/>
            <w:left w:val="none" w:sz="0" w:space="0" w:color="auto"/>
            <w:bottom w:val="none" w:sz="0" w:space="0" w:color="auto"/>
            <w:right w:val="none" w:sz="0" w:space="0" w:color="auto"/>
          </w:divBdr>
        </w:div>
        <w:div w:id="1991909720">
          <w:marLeft w:val="1166"/>
          <w:marRight w:val="0"/>
          <w:marTop w:val="0"/>
          <w:marBottom w:val="0"/>
          <w:divBdr>
            <w:top w:val="none" w:sz="0" w:space="0" w:color="auto"/>
            <w:left w:val="none" w:sz="0" w:space="0" w:color="auto"/>
            <w:bottom w:val="none" w:sz="0" w:space="0" w:color="auto"/>
            <w:right w:val="none" w:sz="0" w:space="0" w:color="auto"/>
          </w:divBdr>
        </w:div>
        <w:div w:id="2138402117">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microsoft.com/office/2007/relationships/diagramDrawing" Target="diagrams/drawing3.xml"/><Relationship Id="rId39"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0.png"/><Relationship Id="rId42" Type="http://schemas.openxmlformats.org/officeDocument/2006/relationships/image" Target="media/image1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openxmlformats.org/officeDocument/2006/relationships/diagramColors" Target="diagrams/colors3.xml"/><Relationship Id="rId33" Type="http://schemas.openxmlformats.org/officeDocument/2006/relationships/image" Target="media/image9.png"/><Relationship Id="rId38" Type="http://schemas.openxmlformats.org/officeDocument/2006/relationships/chart" Target="charts/chart4.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image" Target="media/image7.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diagramQuickStyle" Target="diagrams/quickStyle3.xml"/><Relationship Id="rId32" Type="http://schemas.openxmlformats.org/officeDocument/2006/relationships/chart" Target="charts/chart2.xml"/><Relationship Id="rId37" Type="http://schemas.openxmlformats.org/officeDocument/2006/relationships/image" Target="media/image12.png"/><Relationship Id="rId40" Type="http://schemas.openxmlformats.org/officeDocument/2006/relationships/chart" Target="charts/chart5.xml"/><Relationship Id="rId45" Type="http://schemas.openxmlformats.org/officeDocument/2006/relationships/header" Target="header1.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diagramLayout" Target="diagrams/layout3.xml"/><Relationship Id="rId28" Type="http://schemas.openxmlformats.org/officeDocument/2006/relationships/image" Target="media/image6.png"/><Relationship Id="rId36" Type="http://schemas.openxmlformats.org/officeDocument/2006/relationships/chart" Target="charts/chart3.xml"/><Relationship Id="rId10" Type="http://schemas.openxmlformats.org/officeDocument/2006/relationships/image" Target="media/image3.png"/><Relationship Id="rId19" Type="http://schemas.openxmlformats.org/officeDocument/2006/relationships/diagramColors" Target="diagrams/colors2.xml"/><Relationship Id="rId31" Type="http://schemas.openxmlformats.org/officeDocument/2006/relationships/image" Target="media/image8.png"/><Relationship Id="rId44"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diagramData" Target="diagrams/data3.xml"/><Relationship Id="rId27" Type="http://schemas.openxmlformats.org/officeDocument/2006/relationships/image" Target="media/image5.png"/><Relationship Id="rId30" Type="http://schemas.openxmlformats.org/officeDocument/2006/relationships/chart" Target="charts/chart1.xml"/><Relationship Id="rId35" Type="http://schemas.openxmlformats.org/officeDocument/2006/relationships/image" Target="media/image11.png"/><Relationship Id="rId43" Type="http://schemas.openxmlformats.org/officeDocument/2006/relationships/chart" Target="charts/chart6.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1" Type="http://schemas.openxmlformats.org/officeDocument/2006/relationships/oleObject" Target="file:///Z:\Documentos%20ASM\Red%20Equidad\PONDERACIONES%20RED%20EQUIDA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Z:\Documentos%20ASM\Red%20Equidad\PONDERACIONES%20RED%20EQUIDA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3"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Z:\Documentos%20ASM\Red%20Equidad\PONDERACIONES%20RED%20EQUIDA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Z:\Documentos%20ASM\Red%20Equidad\PONDERACIONES%20RED%20EQUIDA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CO"/>
  <c:style val="31"/>
  <c:chart>
    <c:plotArea>
      <c:layout>
        <c:manualLayout>
          <c:layoutTarget val="inner"/>
          <c:xMode val="edge"/>
          <c:yMode val="edge"/>
          <c:x val="3.0555555555555582E-2"/>
          <c:y val="6.4814814814814908E-2"/>
          <c:w val="0.93888888888888955"/>
          <c:h val="0.7200845727617381"/>
        </c:manualLayout>
      </c:layout>
      <c:barChart>
        <c:barDir val="col"/>
        <c:grouping val="clustered"/>
        <c:ser>
          <c:idx val="0"/>
          <c:order val="0"/>
          <c:cat>
            <c:strRef>
              <c:f>Hoja6!$B$7:$B$14</c:f>
              <c:strCache>
                <c:ptCount val="8"/>
                <c:pt idx="0">
                  <c:v>  COLINAS DEL PANDO</c:v>
                </c:pt>
                <c:pt idx="1">
                  <c:v>  MARIA EUGENIA</c:v>
                </c:pt>
                <c:pt idx="2">
                  <c:v>  19 DE ABRIL</c:v>
                </c:pt>
                <c:pt idx="3">
                  <c:v>  SAN JOSE DEL PANDO</c:v>
                </c:pt>
                <c:pt idx="4">
                  <c:v>  1 DE MAYO</c:v>
                </c:pt>
                <c:pt idx="5">
                  <c:v>  CERRO LAS MARIAS</c:v>
                </c:pt>
                <c:pt idx="6">
                  <c:v>  VILLA DEL CARMEN</c:v>
                </c:pt>
                <c:pt idx="7">
                  <c:v>  LOMA FRESCA</c:v>
                </c:pt>
              </c:strCache>
            </c:strRef>
          </c:cat>
          <c:val>
            <c:numRef>
              <c:f>Hoja6!$C$7:$C$14</c:f>
            </c:numRef>
          </c:val>
        </c:ser>
        <c:ser>
          <c:idx val="1"/>
          <c:order val="1"/>
          <c:dLbls>
            <c:txPr>
              <a:bodyPr/>
              <a:lstStyle/>
              <a:p>
                <a:pPr>
                  <a:defRPr sz="1100" b="1"/>
                </a:pPr>
                <a:endParaRPr lang="es-CO"/>
              </a:p>
            </c:txPr>
            <c:showVal val="1"/>
          </c:dLbls>
          <c:cat>
            <c:strRef>
              <c:f>Hoja6!$B$7:$B$14</c:f>
              <c:strCache>
                <c:ptCount val="8"/>
                <c:pt idx="0">
                  <c:v>  COLINAS DEL PANDO</c:v>
                </c:pt>
                <c:pt idx="1">
                  <c:v>  MARIA EUGENIA</c:v>
                </c:pt>
                <c:pt idx="2">
                  <c:v>  19 DE ABRIL</c:v>
                </c:pt>
                <c:pt idx="3">
                  <c:v>  SAN JOSE DEL PANDO</c:v>
                </c:pt>
                <c:pt idx="4">
                  <c:v>  1 DE MAYO</c:v>
                </c:pt>
                <c:pt idx="5">
                  <c:v>  CERRO LAS MARIAS</c:v>
                </c:pt>
                <c:pt idx="6">
                  <c:v>  VILLA DEL CARMEN</c:v>
                </c:pt>
                <c:pt idx="7">
                  <c:v>  LOMA FRESCA</c:v>
                </c:pt>
              </c:strCache>
            </c:strRef>
          </c:cat>
          <c:val>
            <c:numRef>
              <c:f>Hoja6!$D$7:$D$14</c:f>
              <c:numCache>
                <c:formatCode>#,##0</c:formatCode>
                <c:ptCount val="8"/>
                <c:pt idx="0">
                  <c:v>7832</c:v>
                </c:pt>
                <c:pt idx="1">
                  <c:v>5388</c:v>
                </c:pt>
                <c:pt idx="2">
                  <c:v>4979</c:v>
                </c:pt>
                <c:pt idx="3">
                  <c:v>4006</c:v>
                </c:pt>
                <c:pt idx="4">
                  <c:v>2720</c:v>
                </c:pt>
                <c:pt idx="5">
                  <c:v>2526</c:v>
                </c:pt>
                <c:pt idx="6">
                  <c:v>2276</c:v>
                </c:pt>
                <c:pt idx="7">
                  <c:v>1337</c:v>
                </c:pt>
              </c:numCache>
            </c:numRef>
          </c:val>
        </c:ser>
        <c:axId val="108734336"/>
        <c:axId val="108735872"/>
      </c:barChart>
      <c:catAx>
        <c:axId val="108734336"/>
        <c:scaling>
          <c:orientation val="minMax"/>
        </c:scaling>
        <c:axPos val="b"/>
        <c:tickLblPos val="nextTo"/>
        <c:txPr>
          <a:bodyPr/>
          <a:lstStyle/>
          <a:p>
            <a:pPr>
              <a:defRPr b="1"/>
            </a:pPr>
            <a:endParaRPr lang="es-CO"/>
          </a:p>
        </c:txPr>
        <c:crossAx val="108735872"/>
        <c:crosses val="autoZero"/>
        <c:auto val="1"/>
        <c:lblAlgn val="ctr"/>
        <c:lblOffset val="100"/>
      </c:catAx>
      <c:valAx>
        <c:axId val="108735872"/>
        <c:scaling>
          <c:orientation val="minMax"/>
        </c:scaling>
        <c:delete val="1"/>
        <c:axPos val="l"/>
        <c:numFmt formatCode="#,##0" sourceLinked="1"/>
        <c:tickLblPos val="none"/>
        <c:crossAx val="108734336"/>
        <c:crosses val="autoZero"/>
        <c:crossBetween val="between"/>
      </c:valAx>
    </c:plotArea>
    <c:plotVisOnly val="1"/>
    <c:dispBlanksAs val="gap"/>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CO"/>
  <c:chart>
    <c:view3D>
      <c:rAngAx val="1"/>
    </c:view3D>
    <c:sideWall>
      <c:spPr>
        <a:noFill/>
        <a:ln w="25400">
          <a:noFill/>
        </a:ln>
      </c:spPr>
    </c:sideWall>
    <c:backWall>
      <c:spPr>
        <a:noFill/>
        <a:ln w="25400">
          <a:noFill/>
        </a:ln>
      </c:spPr>
    </c:backWall>
    <c:plotArea>
      <c:layout/>
      <c:bar3DChart>
        <c:barDir val="col"/>
        <c:grouping val="stacked"/>
        <c:ser>
          <c:idx val="0"/>
          <c:order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dLbls>
            <c:dLbl>
              <c:idx val="0"/>
              <c:layout>
                <c:manualLayout>
                  <c:x val="1.1111111111111125E-2"/>
                  <c:y val="-0.37962962962963015"/>
                </c:manualLayout>
              </c:layout>
              <c:showVal val="1"/>
            </c:dLbl>
            <c:dLbl>
              <c:idx val="1"/>
              <c:layout>
                <c:manualLayout>
                  <c:x val="1.6666666666666687E-2"/>
                  <c:y val="-0.24074074074074092"/>
                </c:manualLayout>
              </c:layout>
              <c:showVal val="1"/>
            </c:dLbl>
            <c:dLbl>
              <c:idx val="2"/>
              <c:layout>
                <c:manualLayout>
                  <c:x val="8.3333333333333367E-3"/>
                  <c:y val="-0.19907407407407407"/>
                </c:manualLayout>
              </c:layout>
              <c:showVal val="1"/>
            </c:dLbl>
            <c:dLbl>
              <c:idx val="3"/>
              <c:layout>
                <c:manualLayout>
                  <c:x val="8.3333333333333367E-3"/>
                  <c:y val="-0.17592592592592601"/>
                </c:manualLayout>
              </c:layout>
              <c:showVal val="1"/>
            </c:dLbl>
            <c:dLbl>
              <c:idx val="4"/>
              <c:layout>
                <c:manualLayout>
                  <c:x val="1.9444444444444445E-2"/>
                  <c:y val="-0.12037037037037046"/>
                </c:manualLayout>
              </c:layout>
              <c:showVal val="1"/>
            </c:dLbl>
            <c:txPr>
              <a:bodyPr/>
              <a:lstStyle/>
              <a:p>
                <a:pPr>
                  <a:defRPr sz="1100"/>
                </a:pPr>
                <a:endParaRPr lang="es-CO"/>
              </a:p>
            </c:txPr>
            <c:showVal val="1"/>
          </c:dLbls>
          <c:cat>
            <c:strRef>
              <c:f>Hoja1!$C$4:$C$8</c:f>
              <c:strCache>
                <c:ptCount val="5"/>
                <c:pt idx="0">
                  <c:v>SAN JORGE</c:v>
                </c:pt>
                <c:pt idx="1">
                  <c:v>NACHO VIVES</c:v>
                </c:pt>
                <c:pt idx="2">
                  <c:v>ENSENADA JUAN XXIII</c:v>
                </c:pt>
                <c:pt idx="3">
                  <c:v>SAN MARTIN</c:v>
                </c:pt>
                <c:pt idx="4">
                  <c:v>VILLA TABLA</c:v>
                </c:pt>
              </c:strCache>
            </c:strRef>
          </c:cat>
          <c:val>
            <c:numRef>
              <c:f>Hoja1!$D$4:$D$8</c:f>
              <c:numCache>
                <c:formatCode>#,##0</c:formatCode>
                <c:ptCount val="5"/>
                <c:pt idx="0">
                  <c:v>6100</c:v>
                </c:pt>
                <c:pt idx="1">
                  <c:v>3478</c:v>
                </c:pt>
                <c:pt idx="2">
                  <c:v>2319</c:v>
                </c:pt>
                <c:pt idx="3">
                  <c:v>1997</c:v>
                </c:pt>
                <c:pt idx="4">
                  <c:v>925</c:v>
                </c:pt>
              </c:numCache>
            </c:numRef>
          </c:val>
        </c:ser>
        <c:shape val="box"/>
        <c:axId val="114452352"/>
        <c:axId val="114454528"/>
        <c:axId val="0"/>
      </c:bar3DChart>
      <c:catAx>
        <c:axId val="114452352"/>
        <c:scaling>
          <c:orientation val="minMax"/>
        </c:scaling>
        <c:axPos val="b"/>
        <c:tickLblPos val="nextTo"/>
        <c:txPr>
          <a:bodyPr/>
          <a:lstStyle/>
          <a:p>
            <a:pPr>
              <a:defRPr sz="900"/>
            </a:pPr>
            <a:endParaRPr lang="es-CO"/>
          </a:p>
        </c:txPr>
        <c:crossAx val="114454528"/>
        <c:crosses val="autoZero"/>
        <c:auto val="1"/>
        <c:lblAlgn val="ctr"/>
        <c:lblOffset val="100"/>
      </c:catAx>
      <c:valAx>
        <c:axId val="114454528"/>
        <c:scaling>
          <c:orientation val="minMax"/>
        </c:scaling>
        <c:delete val="1"/>
        <c:axPos val="l"/>
        <c:numFmt formatCode="#,##0" sourceLinked="1"/>
        <c:tickLblPos val="none"/>
        <c:crossAx val="114452352"/>
        <c:crosses val="autoZero"/>
        <c:crossBetween val="between"/>
      </c:valAx>
      <c:spPr>
        <a:noFill/>
        <a:ln w="25400">
          <a:noFill/>
        </a:ln>
      </c:spPr>
    </c:plotArea>
    <c:plotVisOnly val="1"/>
    <c:dispBlanksAs val="gap"/>
  </c:chart>
  <c:spPr>
    <a:no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CO"/>
  <c:chart>
    <c:plotArea>
      <c:layout/>
      <c:barChart>
        <c:barDir val="col"/>
        <c:grouping val="clustered"/>
        <c:ser>
          <c:idx val="0"/>
          <c:order val="0"/>
          <c:cat>
            <c:strRef>
              <c:f>Hoja6!$B$25:$B$39</c:f>
              <c:strCache>
                <c:ptCount val="15"/>
                <c:pt idx="0">
                  <c:v>  LOS FUNDADORES</c:v>
                </c:pt>
                <c:pt idx="1">
                  <c:v>  LUIS R CALVO</c:v>
                </c:pt>
                <c:pt idx="2">
                  <c:v>  MIGUEL PINEDO</c:v>
                </c:pt>
                <c:pt idx="3">
                  <c:v>  DIVINO NIÑO</c:v>
                </c:pt>
                <c:pt idx="4">
                  <c:v>  ONDAS DEL CARIBE</c:v>
                </c:pt>
                <c:pt idx="5">
                  <c:v>  NUEVA GALICIA</c:v>
                </c:pt>
                <c:pt idx="6">
                  <c:v>  ALTO LAS DELICIA</c:v>
                </c:pt>
                <c:pt idx="7">
                  <c:v>  VILLA DE RIO</c:v>
                </c:pt>
                <c:pt idx="8">
                  <c:v>  LUIS CARLOS GALAN</c:v>
                </c:pt>
                <c:pt idx="9">
                  <c:v>  LA ESTRELLA</c:v>
                </c:pt>
                <c:pt idx="10">
                  <c:v>  EL OASIS</c:v>
                </c:pt>
                <c:pt idx="11">
                  <c:v>  BUENOS AIRES</c:v>
                </c:pt>
                <c:pt idx="12">
                  <c:v>  OCHO DE DICIEMBRE</c:v>
                </c:pt>
                <c:pt idx="13">
                  <c:v>  LA ESMERALDA</c:v>
                </c:pt>
                <c:pt idx="14">
                  <c:v>  CERRO FRESCO TAYRONA</c:v>
                </c:pt>
              </c:strCache>
            </c:strRef>
          </c:cat>
          <c:val>
            <c:numRef>
              <c:f>Hoja6!$C$25:$C$39</c:f>
            </c:numRef>
          </c:val>
        </c:ser>
        <c:ser>
          <c:idx val="1"/>
          <c:order val="1"/>
          <c:spPr>
            <a:gradFill>
              <a:gsLst>
                <a:gs pos="0">
                  <a:srgbClr val="03D4A8"/>
                </a:gs>
                <a:gs pos="25000">
                  <a:srgbClr val="21D6E0"/>
                </a:gs>
                <a:gs pos="75000">
                  <a:srgbClr val="0087E6"/>
                </a:gs>
                <a:gs pos="100000">
                  <a:srgbClr val="005CBF"/>
                </a:gs>
              </a:gsLst>
              <a:lin ang="0" scaled="0"/>
            </a:gradFill>
          </c:spPr>
          <c:dLbls>
            <c:dLbl>
              <c:idx val="0"/>
              <c:layout>
                <c:manualLayout>
                  <c:x val="9.8765432098765673E-3"/>
                  <c:y val="7.6628352490421452E-3"/>
                </c:manualLayout>
              </c:layout>
              <c:showVal val="1"/>
            </c:dLbl>
            <c:dLbl>
              <c:idx val="1"/>
              <c:layout>
                <c:manualLayout>
                  <c:x val="2.2325226873526035E-3"/>
                  <c:y val="-3.4535804791666195E-3"/>
                </c:manualLayout>
              </c:layout>
              <c:showVal val="1"/>
            </c:dLbl>
            <c:dLbl>
              <c:idx val="3"/>
              <c:layout>
                <c:manualLayout>
                  <c:x val="2.2325226873526035E-3"/>
                  <c:y val="-4.4896546229166091E-2"/>
                </c:manualLayout>
              </c:layout>
              <c:showVal val="1"/>
            </c:dLbl>
            <c:dLbl>
              <c:idx val="4"/>
              <c:layout>
                <c:manualLayout>
                  <c:x val="4.4648695855172282E-3"/>
                  <c:y val="-3.7989385270832801E-2"/>
                </c:manualLayout>
              </c:layout>
              <c:showVal val="1"/>
            </c:dLbl>
            <c:dLbl>
              <c:idx val="6"/>
              <c:layout>
                <c:manualLayout>
                  <c:x val="-8.9300907494104034E-3"/>
                  <c:y val="-1.381432191666648E-2"/>
                </c:manualLayout>
              </c:layout>
              <c:showVal val="1"/>
            </c:dLbl>
            <c:dLbl>
              <c:idx val="8"/>
              <c:layout>
                <c:manualLayout>
                  <c:x val="8.1858219569791427E-17"/>
                  <c:y val="-4.1442965749999387E-2"/>
                </c:manualLayout>
              </c:layout>
              <c:showVal val="1"/>
            </c:dLbl>
            <c:dLbl>
              <c:idx val="9"/>
              <c:layout>
                <c:manualLayout>
                  <c:x val="2.2325226873526035E-3"/>
                  <c:y val="-3.1082224312499542E-2"/>
                </c:manualLayout>
              </c:layout>
              <c:showVal val="1"/>
            </c:dLbl>
            <c:dLbl>
              <c:idx val="10"/>
              <c:layout>
                <c:manualLayout>
                  <c:x val="8.9300907494104034E-3"/>
                  <c:y val="-3.1082224312499542E-2"/>
                </c:manualLayout>
              </c:layout>
              <c:showVal val="1"/>
            </c:dLbl>
            <c:dLbl>
              <c:idx val="11"/>
              <c:layout>
                <c:manualLayout>
                  <c:x val="-2.2325226873526035E-3"/>
                  <c:y val="-3.4538524146374172E-3"/>
                </c:manualLayout>
              </c:layout>
              <c:showVal val="1"/>
            </c:dLbl>
            <c:dLbl>
              <c:idx val="12"/>
              <c:layout>
                <c:manualLayout>
                  <c:x val="2.2325226873526035E-3"/>
                  <c:y val="1.726790239583308E-2"/>
                </c:manualLayout>
              </c:layout>
              <c:showVal val="1"/>
            </c:dLbl>
            <c:txPr>
              <a:bodyPr/>
              <a:lstStyle/>
              <a:p>
                <a:pPr>
                  <a:defRPr sz="900" b="1"/>
                </a:pPr>
                <a:endParaRPr lang="es-CO"/>
              </a:p>
            </c:txPr>
            <c:showVal val="1"/>
          </c:dLbls>
          <c:cat>
            <c:strRef>
              <c:f>Hoja6!$B$25:$B$39</c:f>
              <c:strCache>
                <c:ptCount val="15"/>
                <c:pt idx="0">
                  <c:v>  LOS FUNDADORES</c:v>
                </c:pt>
                <c:pt idx="1">
                  <c:v>  LUIS R CALVO</c:v>
                </c:pt>
                <c:pt idx="2">
                  <c:v>  MIGUEL PINEDO</c:v>
                </c:pt>
                <c:pt idx="3">
                  <c:v>  DIVINO NIÑO</c:v>
                </c:pt>
                <c:pt idx="4">
                  <c:v>  ONDAS DEL CARIBE</c:v>
                </c:pt>
                <c:pt idx="5">
                  <c:v>  NUEVA GALICIA</c:v>
                </c:pt>
                <c:pt idx="6">
                  <c:v>  ALTO LAS DELICIA</c:v>
                </c:pt>
                <c:pt idx="7">
                  <c:v>  VILLA DE RIO</c:v>
                </c:pt>
                <c:pt idx="8">
                  <c:v>  LUIS CARLOS GALAN</c:v>
                </c:pt>
                <c:pt idx="9">
                  <c:v>  LA ESTRELLA</c:v>
                </c:pt>
                <c:pt idx="10">
                  <c:v>  EL OASIS</c:v>
                </c:pt>
                <c:pt idx="11">
                  <c:v>  BUENOS AIRES</c:v>
                </c:pt>
                <c:pt idx="12">
                  <c:v>  OCHO DE DICIEMBRE</c:v>
                </c:pt>
                <c:pt idx="13">
                  <c:v>  LA ESMERALDA</c:v>
                </c:pt>
                <c:pt idx="14">
                  <c:v>  CERRO FRESCO TAYRONA</c:v>
                </c:pt>
              </c:strCache>
            </c:strRef>
          </c:cat>
          <c:val>
            <c:numRef>
              <c:f>Hoja6!$D$25:$D$39</c:f>
              <c:numCache>
                <c:formatCode>#,##0</c:formatCode>
                <c:ptCount val="15"/>
                <c:pt idx="0">
                  <c:v>6375</c:v>
                </c:pt>
                <c:pt idx="1">
                  <c:v>4933</c:v>
                </c:pt>
                <c:pt idx="2">
                  <c:v>4229</c:v>
                </c:pt>
                <c:pt idx="3">
                  <c:v>3472</c:v>
                </c:pt>
                <c:pt idx="4">
                  <c:v>3085</c:v>
                </c:pt>
                <c:pt idx="5">
                  <c:v>3047</c:v>
                </c:pt>
                <c:pt idx="6">
                  <c:v>2465</c:v>
                </c:pt>
                <c:pt idx="7">
                  <c:v>2225</c:v>
                </c:pt>
                <c:pt idx="8">
                  <c:v>1455</c:v>
                </c:pt>
                <c:pt idx="9">
                  <c:v>1373</c:v>
                </c:pt>
                <c:pt idx="10">
                  <c:v>1161</c:v>
                </c:pt>
                <c:pt idx="11">
                  <c:v>1064</c:v>
                </c:pt>
                <c:pt idx="12">
                  <c:v>1062</c:v>
                </c:pt>
                <c:pt idx="13" formatCode="General">
                  <c:v>783</c:v>
                </c:pt>
                <c:pt idx="14" formatCode="General">
                  <c:v>656</c:v>
                </c:pt>
              </c:numCache>
            </c:numRef>
          </c:val>
        </c:ser>
        <c:axId val="136315264"/>
        <c:axId val="136368896"/>
      </c:barChart>
      <c:catAx>
        <c:axId val="136315264"/>
        <c:scaling>
          <c:orientation val="minMax"/>
        </c:scaling>
        <c:axPos val="b"/>
        <c:tickLblPos val="nextTo"/>
        <c:txPr>
          <a:bodyPr/>
          <a:lstStyle/>
          <a:p>
            <a:pPr>
              <a:defRPr b="1"/>
            </a:pPr>
            <a:endParaRPr lang="es-CO"/>
          </a:p>
        </c:txPr>
        <c:crossAx val="136368896"/>
        <c:crosses val="autoZero"/>
        <c:auto val="1"/>
        <c:lblAlgn val="ctr"/>
        <c:lblOffset val="100"/>
      </c:catAx>
      <c:valAx>
        <c:axId val="136368896"/>
        <c:scaling>
          <c:orientation val="minMax"/>
        </c:scaling>
        <c:axPos val="l"/>
        <c:numFmt formatCode="#,##0" sourceLinked="1"/>
        <c:tickLblPos val="nextTo"/>
        <c:crossAx val="136315264"/>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CO"/>
  <c:chart>
    <c:view3D>
      <c:rAngAx val="1"/>
    </c:view3D>
    <c:plotArea>
      <c:layout/>
      <c:bar3DChart>
        <c:barDir val="col"/>
        <c:grouping val="stacked"/>
        <c:ser>
          <c:idx val="0"/>
          <c:order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dLbls>
            <c:dLbl>
              <c:idx val="0"/>
              <c:layout>
                <c:manualLayout>
                  <c:x val="1.3888139601683804E-2"/>
                  <c:y val="-0.39407369331645087"/>
                </c:manualLayout>
              </c:layout>
              <c:showVal val="1"/>
            </c:dLbl>
            <c:dLbl>
              <c:idx val="1"/>
              <c:layout>
                <c:manualLayout>
                  <c:x val="1.6202829535297777E-2"/>
                  <c:y val="-0.31446284618181414"/>
                </c:manualLayout>
              </c:layout>
              <c:showVal val="1"/>
            </c:dLbl>
            <c:dLbl>
              <c:idx val="2"/>
              <c:layout>
                <c:manualLayout>
                  <c:x val="1.157344966806984E-2"/>
                  <c:y val="-0.20300766019332289"/>
                </c:manualLayout>
              </c:layout>
              <c:showVal val="1"/>
            </c:dLbl>
            <c:dLbl>
              <c:idx val="3"/>
              <c:layout>
                <c:manualLayout>
                  <c:x val="6.9440698008419012E-3"/>
                  <c:y val="-0.16320223662600472"/>
                </c:manualLayout>
              </c:layout>
              <c:showVal val="1"/>
            </c:dLbl>
            <c:dLbl>
              <c:idx val="4"/>
              <c:layout>
                <c:manualLayout>
                  <c:x val="1.3887957342633907E-2"/>
                  <c:y val="-0.16320255005453657"/>
                </c:manualLayout>
              </c:layout>
              <c:showVal val="1"/>
            </c:dLbl>
            <c:dLbl>
              <c:idx val="5"/>
              <c:layout>
                <c:manualLayout>
                  <c:x val="1.157344966806984E-2"/>
                  <c:y val="-0.15126123641287351"/>
                </c:manualLayout>
              </c:layout>
              <c:showVal val="1"/>
            </c:dLbl>
            <c:txPr>
              <a:bodyPr/>
              <a:lstStyle/>
              <a:p>
                <a:pPr>
                  <a:defRPr sz="1100"/>
                </a:pPr>
                <a:endParaRPr lang="es-CO"/>
              </a:p>
            </c:txPr>
            <c:showVal val="1"/>
          </c:dLbls>
          <c:cat>
            <c:strRef>
              <c:f>Hoja1!$C$6:$C$11</c:f>
              <c:strCache>
                <c:ptCount val="6"/>
                <c:pt idx="0">
                  <c:v>11 DE NOVIEMBRE</c:v>
                </c:pt>
                <c:pt idx="1">
                  <c:v>TIMAYUI UNO Y DOS</c:v>
                </c:pt>
                <c:pt idx="2">
                  <c:v>SANTA ANA</c:v>
                </c:pt>
                <c:pt idx="3">
                  <c:v>20 DE OCTUBRE</c:v>
                </c:pt>
                <c:pt idx="4">
                  <c:v>NUEVA MANSION</c:v>
                </c:pt>
                <c:pt idx="5">
                  <c:v>LOS ALPES</c:v>
                </c:pt>
              </c:strCache>
            </c:strRef>
          </c:cat>
          <c:val>
            <c:numRef>
              <c:f>Hoja1!$D$6:$D$11</c:f>
              <c:numCache>
                <c:formatCode>#,##0</c:formatCode>
                <c:ptCount val="6"/>
                <c:pt idx="0">
                  <c:v>8011</c:v>
                </c:pt>
                <c:pt idx="1">
                  <c:v>5814</c:v>
                </c:pt>
                <c:pt idx="2">
                  <c:v>3159</c:v>
                </c:pt>
                <c:pt idx="3">
                  <c:v>2419</c:v>
                </c:pt>
                <c:pt idx="4">
                  <c:v>2127</c:v>
                </c:pt>
                <c:pt idx="5">
                  <c:v>1590</c:v>
                </c:pt>
              </c:numCache>
            </c:numRef>
          </c:val>
        </c:ser>
        <c:shape val="box"/>
        <c:axId val="134190976"/>
        <c:axId val="134192512"/>
        <c:axId val="0"/>
      </c:bar3DChart>
      <c:catAx>
        <c:axId val="134190976"/>
        <c:scaling>
          <c:orientation val="minMax"/>
        </c:scaling>
        <c:axPos val="b"/>
        <c:tickLblPos val="nextTo"/>
        <c:txPr>
          <a:bodyPr/>
          <a:lstStyle/>
          <a:p>
            <a:pPr>
              <a:defRPr sz="900"/>
            </a:pPr>
            <a:endParaRPr lang="es-CO"/>
          </a:p>
        </c:txPr>
        <c:crossAx val="134192512"/>
        <c:crosses val="autoZero"/>
        <c:auto val="1"/>
        <c:lblAlgn val="ctr"/>
        <c:lblOffset val="100"/>
      </c:catAx>
      <c:valAx>
        <c:axId val="134192512"/>
        <c:scaling>
          <c:orientation val="minMax"/>
        </c:scaling>
        <c:delete val="1"/>
        <c:axPos val="l"/>
        <c:numFmt formatCode="#,##0" sourceLinked="1"/>
        <c:tickLblPos val="none"/>
        <c:crossAx val="134190976"/>
        <c:crosses val="autoZero"/>
        <c:crossBetween val="between"/>
      </c:valAx>
    </c:plotArea>
    <c:plotVisOnly val="1"/>
    <c:dispBlanksAs val="gap"/>
  </c:chart>
  <c:spPr>
    <a:noFill/>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CO"/>
  <c:chart>
    <c:plotArea>
      <c:layout/>
      <c:barChart>
        <c:barDir val="col"/>
        <c:grouping val="clustered"/>
        <c:ser>
          <c:idx val="0"/>
          <c:order val="0"/>
          <c:cat>
            <c:strRef>
              <c:f>Hoja6!$B$48:$B$51</c:f>
              <c:strCache>
                <c:ptCount val="4"/>
                <c:pt idx="0">
                  <c:v>SECTOR GAIRA</c:v>
                </c:pt>
                <c:pt idx="1">
                  <c:v>  LA QUEMADA</c:v>
                </c:pt>
                <c:pt idx="2">
                  <c:v>  ZARABANDA</c:v>
                </c:pt>
                <c:pt idx="3">
                  <c:v>  ASENT. SOCIAL LA QUININA</c:v>
                </c:pt>
              </c:strCache>
            </c:strRef>
          </c:cat>
          <c:val>
            <c:numRef>
              <c:f>Hoja6!$C$48:$C$51</c:f>
            </c:numRef>
          </c:val>
        </c:ser>
        <c:ser>
          <c:idx val="1"/>
          <c:order val="1"/>
          <c:spPr>
            <a:gradFill>
              <a:gsLst>
                <a:gs pos="13000">
                  <a:schemeClr val="tx2">
                    <a:lumMod val="60000"/>
                    <a:lumOff val="40000"/>
                  </a:schemeClr>
                </a:gs>
                <a:gs pos="34000">
                  <a:srgbClr val="85C2FF"/>
                </a:gs>
                <a:gs pos="54000">
                  <a:srgbClr val="C4D6EB"/>
                </a:gs>
                <a:gs pos="82000">
                  <a:srgbClr val="FFEBFA"/>
                </a:gs>
              </a:gsLst>
              <a:lin ang="10800000" scaled="0"/>
            </a:gradFill>
            <a:ln>
              <a:solidFill>
                <a:schemeClr val="tx1"/>
              </a:solidFill>
            </a:ln>
          </c:spPr>
          <c:dLbls>
            <c:txPr>
              <a:bodyPr/>
              <a:lstStyle/>
              <a:p>
                <a:pPr>
                  <a:defRPr sz="1100" b="1"/>
                </a:pPr>
                <a:endParaRPr lang="es-CO"/>
              </a:p>
            </c:txPr>
            <c:showVal val="1"/>
          </c:dLbls>
          <c:cat>
            <c:strRef>
              <c:f>Hoja6!$B$48:$B$51</c:f>
              <c:strCache>
                <c:ptCount val="4"/>
                <c:pt idx="0">
                  <c:v>SECTOR GAIRA</c:v>
                </c:pt>
                <c:pt idx="1">
                  <c:v>  LA QUEMADA</c:v>
                </c:pt>
                <c:pt idx="2">
                  <c:v>  ZARABANDA</c:v>
                </c:pt>
                <c:pt idx="3">
                  <c:v>  ASENT. SOCIAL LA QUININA</c:v>
                </c:pt>
              </c:strCache>
            </c:strRef>
          </c:cat>
          <c:val>
            <c:numRef>
              <c:f>Hoja6!$D$48:$D$51</c:f>
              <c:numCache>
                <c:formatCode>#,##0</c:formatCode>
                <c:ptCount val="4"/>
                <c:pt idx="0">
                  <c:v>12577</c:v>
                </c:pt>
                <c:pt idx="1">
                  <c:v>2894</c:v>
                </c:pt>
                <c:pt idx="2">
                  <c:v>1712</c:v>
                </c:pt>
                <c:pt idx="3" formatCode="General">
                  <c:v>532</c:v>
                </c:pt>
              </c:numCache>
            </c:numRef>
          </c:val>
        </c:ser>
        <c:axId val="132659072"/>
        <c:axId val="132660608"/>
      </c:barChart>
      <c:catAx>
        <c:axId val="132659072"/>
        <c:scaling>
          <c:orientation val="minMax"/>
        </c:scaling>
        <c:axPos val="b"/>
        <c:tickLblPos val="nextTo"/>
        <c:crossAx val="132660608"/>
        <c:crosses val="autoZero"/>
        <c:auto val="1"/>
        <c:lblAlgn val="ctr"/>
        <c:lblOffset val="100"/>
      </c:catAx>
      <c:valAx>
        <c:axId val="132660608"/>
        <c:scaling>
          <c:orientation val="minMax"/>
        </c:scaling>
        <c:axPos val="l"/>
        <c:numFmt formatCode="#,##0" sourceLinked="1"/>
        <c:tickLblPos val="nextTo"/>
        <c:crossAx val="132659072"/>
        <c:crosses val="autoZero"/>
        <c:crossBetween val="between"/>
      </c:valAx>
    </c:plotArea>
    <c:plotVisOnly val="1"/>
    <c:dispBlanksAs val="gap"/>
  </c:chart>
  <c:spPr>
    <a:noFill/>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s-CO"/>
  <c:chart>
    <c:plotArea>
      <c:layout/>
      <c:barChart>
        <c:barDir val="col"/>
        <c:grouping val="clustered"/>
        <c:ser>
          <c:idx val="0"/>
          <c:order val="0"/>
          <c:cat>
            <c:strRef>
              <c:f>Hoja6!$B$53:$B$56</c:f>
              <c:strCache>
                <c:ptCount val="4"/>
                <c:pt idx="0">
                  <c:v>  LA PAZ</c:v>
                </c:pt>
                <c:pt idx="1">
                  <c:v>  CRISTO REY</c:v>
                </c:pt>
                <c:pt idx="2">
                  <c:v>  VISTA HERMOSA</c:v>
                </c:pt>
                <c:pt idx="3">
                  <c:v>  BELLAVISTA LA PAZ</c:v>
                </c:pt>
              </c:strCache>
            </c:strRef>
          </c:cat>
          <c:val>
            <c:numRef>
              <c:f>Hoja6!$C$53:$C$56</c:f>
            </c:numRef>
          </c:val>
        </c:ser>
        <c:ser>
          <c:idx val="1"/>
          <c:order val="1"/>
          <c:spPr>
            <a:gradFill>
              <a:gsLst>
                <a:gs pos="0">
                  <a:srgbClr val="5E9EFF"/>
                </a:gs>
                <a:gs pos="39999">
                  <a:srgbClr val="85C2FF"/>
                </a:gs>
                <a:gs pos="70000">
                  <a:srgbClr val="C4D6EB"/>
                </a:gs>
                <a:gs pos="100000">
                  <a:srgbClr val="FFEBFA"/>
                </a:gs>
              </a:gsLst>
              <a:lin ang="10800000" scaled="0"/>
            </a:gradFill>
            <a:ln>
              <a:solidFill>
                <a:schemeClr val="tx1"/>
              </a:solidFill>
            </a:ln>
          </c:spPr>
          <c:dLbls>
            <c:txPr>
              <a:bodyPr/>
              <a:lstStyle/>
              <a:p>
                <a:pPr>
                  <a:defRPr sz="1200" b="1"/>
                </a:pPr>
                <a:endParaRPr lang="es-CO"/>
              </a:p>
            </c:txPr>
            <c:showVal val="1"/>
          </c:dLbls>
          <c:cat>
            <c:strRef>
              <c:f>Hoja6!$B$53:$B$56</c:f>
              <c:strCache>
                <c:ptCount val="4"/>
                <c:pt idx="0">
                  <c:v>  LA PAZ</c:v>
                </c:pt>
                <c:pt idx="1">
                  <c:v>  CRISTO REY</c:v>
                </c:pt>
                <c:pt idx="2">
                  <c:v>  VISTA HERMOSA</c:v>
                </c:pt>
                <c:pt idx="3">
                  <c:v>  BELLAVISTA LA PAZ</c:v>
                </c:pt>
              </c:strCache>
            </c:strRef>
          </c:cat>
          <c:val>
            <c:numRef>
              <c:f>Hoja6!$D$53:$D$56</c:f>
              <c:numCache>
                <c:formatCode>#,##0</c:formatCode>
                <c:ptCount val="4"/>
                <c:pt idx="0">
                  <c:v>8502</c:v>
                </c:pt>
                <c:pt idx="1">
                  <c:v>3311</c:v>
                </c:pt>
                <c:pt idx="2">
                  <c:v>1482</c:v>
                </c:pt>
                <c:pt idx="3" formatCode="General">
                  <c:v>843</c:v>
                </c:pt>
              </c:numCache>
            </c:numRef>
          </c:val>
        </c:ser>
        <c:axId val="132681088"/>
        <c:axId val="132691072"/>
      </c:barChart>
      <c:catAx>
        <c:axId val="132681088"/>
        <c:scaling>
          <c:orientation val="minMax"/>
        </c:scaling>
        <c:axPos val="b"/>
        <c:tickLblPos val="nextTo"/>
        <c:txPr>
          <a:bodyPr/>
          <a:lstStyle/>
          <a:p>
            <a:pPr>
              <a:defRPr b="1"/>
            </a:pPr>
            <a:endParaRPr lang="es-CO"/>
          </a:p>
        </c:txPr>
        <c:crossAx val="132691072"/>
        <c:crosses val="autoZero"/>
        <c:auto val="1"/>
        <c:lblAlgn val="ctr"/>
        <c:lblOffset val="100"/>
      </c:catAx>
      <c:valAx>
        <c:axId val="132691072"/>
        <c:scaling>
          <c:orientation val="minMax"/>
        </c:scaling>
        <c:axPos val="l"/>
        <c:numFmt formatCode="#,##0" sourceLinked="1"/>
        <c:tickLblPos val="nextTo"/>
        <c:crossAx val="132681088"/>
        <c:crosses val="autoZero"/>
        <c:crossBetween val="between"/>
      </c:valAx>
    </c:plotArea>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99E6DF-0D5D-4423-A3F1-F24AC1665F4D}"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s-CO"/>
        </a:p>
      </dgm:t>
    </dgm:pt>
    <dgm:pt modelId="{8B18E543-F27D-4AA9-B594-75BDCBFF2785}">
      <dgm:prSet phldrT="[Texto]"/>
      <dgm:spPr>
        <a:solidFill>
          <a:schemeClr val="tx2">
            <a:lumMod val="75000"/>
          </a:schemeClr>
        </a:solidFill>
      </dgm:spPr>
      <dgm:t>
        <a:bodyPr/>
        <a:lstStyle/>
        <a:p>
          <a:pPr algn="ctr"/>
          <a:r>
            <a:rPr lang="es-CO">
              <a:latin typeface="Arial Narrow" pitchFamily="34" charset="0"/>
            </a:rPr>
            <a:t>Focalización </a:t>
          </a:r>
        </a:p>
        <a:p>
          <a:pPr algn="ctr"/>
          <a:r>
            <a:rPr lang="es-CO" b="1">
              <a:latin typeface="Arial Narrow" pitchFamily="34" charset="0"/>
            </a:rPr>
            <a:t>RED EQUIDAD</a:t>
          </a:r>
        </a:p>
      </dgm:t>
    </dgm:pt>
    <dgm:pt modelId="{A10DEBE1-BC84-4249-B6A7-CF873F26FAE0}" type="parTrans" cxnId="{6B90640A-ED2E-4957-97EA-F639CA0A4C5F}">
      <dgm:prSet/>
      <dgm:spPr/>
      <dgm:t>
        <a:bodyPr/>
        <a:lstStyle/>
        <a:p>
          <a:pPr algn="ctr"/>
          <a:endParaRPr lang="es-CO">
            <a:latin typeface="Arial Narrow" pitchFamily="34" charset="0"/>
          </a:endParaRPr>
        </a:p>
      </dgm:t>
    </dgm:pt>
    <dgm:pt modelId="{7498D960-DCBF-4616-B571-067154AF3909}" type="sibTrans" cxnId="{6B90640A-ED2E-4957-97EA-F639CA0A4C5F}">
      <dgm:prSet/>
      <dgm:spPr/>
      <dgm:t>
        <a:bodyPr/>
        <a:lstStyle/>
        <a:p>
          <a:pPr algn="ctr"/>
          <a:endParaRPr lang="es-CO">
            <a:latin typeface="Arial Narrow" pitchFamily="34" charset="0"/>
          </a:endParaRPr>
        </a:p>
      </dgm:t>
    </dgm:pt>
    <dgm:pt modelId="{6BFB9A1D-A347-4DA2-AE3B-1D6A378B86F8}">
      <dgm:prSet phldrT="[Texto]"/>
      <dgm:spPr>
        <a:solidFill>
          <a:srgbClr val="B2B2B2"/>
        </a:solidFill>
      </dgm:spPr>
      <dgm:t>
        <a:bodyPr/>
        <a:lstStyle/>
        <a:p>
          <a:pPr algn="ctr"/>
          <a:r>
            <a:rPr lang="es-CO">
              <a:latin typeface="Arial Narrow" pitchFamily="34" charset="0"/>
            </a:rPr>
            <a:t>Focalización Territorial</a:t>
          </a:r>
        </a:p>
      </dgm:t>
    </dgm:pt>
    <dgm:pt modelId="{1577AB3C-6627-4278-92B6-FF901233B6CF}" type="parTrans" cxnId="{B0B5FD42-630E-4984-B68F-4BE6CBE9096D}">
      <dgm:prSet/>
      <dgm:spPr>
        <a:solidFill>
          <a:schemeClr val="accent3">
            <a:lumMod val="75000"/>
          </a:schemeClr>
        </a:solidFill>
      </dgm:spPr>
      <dgm:t>
        <a:bodyPr/>
        <a:lstStyle/>
        <a:p>
          <a:pPr algn="ctr"/>
          <a:endParaRPr lang="es-CO">
            <a:latin typeface="Arial Narrow" pitchFamily="34" charset="0"/>
          </a:endParaRPr>
        </a:p>
      </dgm:t>
    </dgm:pt>
    <dgm:pt modelId="{DA13253D-5442-4EEB-A1D7-08EC19815B9C}" type="sibTrans" cxnId="{B0B5FD42-630E-4984-B68F-4BE6CBE9096D}">
      <dgm:prSet/>
      <dgm:spPr/>
      <dgm:t>
        <a:bodyPr/>
        <a:lstStyle/>
        <a:p>
          <a:pPr algn="ctr"/>
          <a:endParaRPr lang="es-CO">
            <a:latin typeface="Arial Narrow" pitchFamily="34" charset="0"/>
          </a:endParaRPr>
        </a:p>
      </dgm:t>
    </dgm:pt>
    <dgm:pt modelId="{CA40D8E1-E6B3-4E05-89BE-2A73A3DE09E1}">
      <dgm:prSet phldrT="[Texto]"/>
      <dgm:spPr>
        <a:solidFill>
          <a:srgbClr val="33CC33"/>
        </a:solidFill>
      </dgm:spPr>
      <dgm:t>
        <a:bodyPr/>
        <a:lstStyle/>
        <a:p>
          <a:pPr algn="ctr"/>
          <a:r>
            <a:rPr lang="es-CO">
              <a:latin typeface="Arial Narrow" pitchFamily="34" charset="0"/>
            </a:rPr>
            <a:t>Evaluación de Equipamiento y Servicios del Estado</a:t>
          </a:r>
        </a:p>
      </dgm:t>
    </dgm:pt>
    <dgm:pt modelId="{0FD72AEF-F3D2-40C0-B7B2-B073BD9625CA}" type="parTrans" cxnId="{C11FBB1B-2B41-4982-9D66-E857417934BA}">
      <dgm:prSet/>
      <dgm:spPr>
        <a:solidFill>
          <a:schemeClr val="accent3">
            <a:lumMod val="75000"/>
          </a:schemeClr>
        </a:solidFill>
      </dgm:spPr>
      <dgm:t>
        <a:bodyPr/>
        <a:lstStyle/>
        <a:p>
          <a:pPr algn="ctr"/>
          <a:endParaRPr lang="es-CO">
            <a:latin typeface="Arial Narrow" pitchFamily="34" charset="0"/>
          </a:endParaRPr>
        </a:p>
      </dgm:t>
    </dgm:pt>
    <dgm:pt modelId="{D60E0983-961F-4EDF-BE10-78B357FEA9F1}" type="sibTrans" cxnId="{C11FBB1B-2B41-4982-9D66-E857417934BA}">
      <dgm:prSet/>
      <dgm:spPr/>
      <dgm:t>
        <a:bodyPr/>
        <a:lstStyle/>
        <a:p>
          <a:pPr algn="ctr"/>
          <a:endParaRPr lang="es-CO">
            <a:latin typeface="Arial Narrow" pitchFamily="34" charset="0"/>
          </a:endParaRPr>
        </a:p>
      </dgm:t>
    </dgm:pt>
    <dgm:pt modelId="{632F9DFC-7420-40D6-A2AB-365BEA0160EF}">
      <dgm:prSet phldrT="[Texto]"/>
      <dgm:spPr>
        <a:solidFill>
          <a:srgbClr val="A50021"/>
        </a:solidFill>
      </dgm:spPr>
      <dgm:t>
        <a:bodyPr/>
        <a:lstStyle/>
        <a:p>
          <a:pPr algn="ctr"/>
          <a:r>
            <a:rPr lang="es-CO">
              <a:latin typeface="Arial Narrow" pitchFamily="34" charset="0"/>
            </a:rPr>
            <a:t>Identificación y Evaluación de Núcleos Familiares</a:t>
          </a:r>
        </a:p>
      </dgm:t>
    </dgm:pt>
    <dgm:pt modelId="{6BF17C37-22DE-4E45-8877-2F8A0D7BC9B9}" type="parTrans" cxnId="{EEAC3FC1-4450-48D8-A00B-A2AE8A217BE6}">
      <dgm:prSet/>
      <dgm:spPr>
        <a:solidFill>
          <a:schemeClr val="accent3">
            <a:lumMod val="75000"/>
          </a:schemeClr>
        </a:solidFill>
      </dgm:spPr>
      <dgm:t>
        <a:bodyPr/>
        <a:lstStyle/>
        <a:p>
          <a:pPr algn="ctr"/>
          <a:endParaRPr lang="es-CO">
            <a:latin typeface="Arial Narrow" pitchFamily="34" charset="0"/>
          </a:endParaRPr>
        </a:p>
      </dgm:t>
    </dgm:pt>
    <dgm:pt modelId="{0217FE1E-B4FE-4948-989A-0E71F38584B7}" type="sibTrans" cxnId="{EEAC3FC1-4450-48D8-A00B-A2AE8A217BE6}">
      <dgm:prSet/>
      <dgm:spPr/>
      <dgm:t>
        <a:bodyPr/>
        <a:lstStyle/>
        <a:p>
          <a:pPr algn="ctr"/>
          <a:endParaRPr lang="es-CO">
            <a:latin typeface="Arial Narrow" pitchFamily="34" charset="0"/>
          </a:endParaRPr>
        </a:p>
      </dgm:t>
    </dgm:pt>
    <dgm:pt modelId="{F965CBA3-D7F6-4969-8C34-525834C0FFA7}" type="pres">
      <dgm:prSet presAssocID="{6499E6DF-0D5D-4423-A3F1-F24AC1665F4D}" presName="cycle" presStyleCnt="0">
        <dgm:presLayoutVars>
          <dgm:chMax val="1"/>
          <dgm:dir/>
          <dgm:animLvl val="ctr"/>
          <dgm:resizeHandles val="exact"/>
        </dgm:presLayoutVars>
      </dgm:prSet>
      <dgm:spPr/>
      <dgm:t>
        <a:bodyPr/>
        <a:lstStyle/>
        <a:p>
          <a:endParaRPr lang="es-CO"/>
        </a:p>
      </dgm:t>
    </dgm:pt>
    <dgm:pt modelId="{3250DA4D-DC65-4FE4-9039-1FE2BB5AEAED}" type="pres">
      <dgm:prSet presAssocID="{8B18E543-F27D-4AA9-B594-75BDCBFF2785}" presName="centerShape" presStyleLbl="node0" presStyleIdx="0" presStyleCnt="1"/>
      <dgm:spPr/>
      <dgm:t>
        <a:bodyPr/>
        <a:lstStyle/>
        <a:p>
          <a:endParaRPr lang="es-CO"/>
        </a:p>
      </dgm:t>
    </dgm:pt>
    <dgm:pt modelId="{E1948ED2-58AE-4C73-A52F-FCFC4F58E50F}" type="pres">
      <dgm:prSet presAssocID="{1577AB3C-6627-4278-92B6-FF901233B6CF}" presName="parTrans" presStyleLbl="bgSibTrans2D1" presStyleIdx="0" presStyleCnt="3"/>
      <dgm:spPr/>
      <dgm:t>
        <a:bodyPr/>
        <a:lstStyle/>
        <a:p>
          <a:endParaRPr lang="es-CO"/>
        </a:p>
      </dgm:t>
    </dgm:pt>
    <dgm:pt modelId="{9540DD5A-B21C-4868-B2DE-501978AA877C}" type="pres">
      <dgm:prSet presAssocID="{6BFB9A1D-A347-4DA2-AE3B-1D6A378B86F8}" presName="node" presStyleLbl="node1" presStyleIdx="0" presStyleCnt="3">
        <dgm:presLayoutVars>
          <dgm:bulletEnabled val="1"/>
        </dgm:presLayoutVars>
      </dgm:prSet>
      <dgm:spPr/>
      <dgm:t>
        <a:bodyPr/>
        <a:lstStyle/>
        <a:p>
          <a:endParaRPr lang="es-CO"/>
        </a:p>
      </dgm:t>
    </dgm:pt>
    <dgm:pt modelId="{1085242E-B96A-4D2B-8BA7-4BE5F97EA596}" type="pres">
      <dgm:prSet presAssocID="{0FD72AEF-F3D2-40C0-B7B2-B073BD9625CA}" presName="parTrans" presStyleLbl="bgSibTrans2D1" presStyleIdx="1" presStyleCnt="3"/>
      <dgm:spPr/>
      <dgm:t>
        <a:bodyPr/>
        <a:lstStyle/>
        <a:p>
          <a:endParaRPr lang="es-CO"/>
        </a:p>
      </dgm:t>
    </dgm:pt>
    <dgm:pt modelId="{CB5BBBBF-E9E8-490C-B176-91242E926DC4}" type="pres">
      <dgm:prSet presAssocID="{CA40D8E1-E6B3-4E05-89BE-2A73A3DE09E1}" presName="node" presStyleLbl="node1" presStyleIdx="1" presStyleCnt="3">
        <dgm:presLayoutVars>
          <dgm:bulletEnabled val="1"/>
        </dgm:presLayoutVars>
      </dgm:prSet>
      <dgm:spPr/>
      <dgm:t>
        <a:bodyPr/>
        <a:lstStyle/>
        <a:p>
          <a:endParaRPr lang="es-CO"/>
        </a:p>
      </dgm:t>
    </dgm:pt>
    <dgm:pt modelId="{94A5D874-9C38-42EA-A4FF-B84768B5555A}" type="pres">
      <dgm:prSet presAssocID="{6BF17C37-22DE-4E45-8877-2F8A0D7BC9B9}" presName="parTrans" presStyleLbl="bgSibTrans2D1" presStyleIdx="2" presStyleCnt="3"/>
      <dgm:spPr/>
      <dgm:t>
        <a:bodyPr/>
        <a:lstStyle/>
        <a:p>
          <a:endParaRPr lang="es-CO"/>
        </a:p>
      </dgm:t>
    </dgm:pt>
    <dgm:pt modelId="{495B4BD5-7A67-47C5-8E4C-9B2CEB726A82}" type="pres">
      <dgm:prSet presAssocID="{632F9DFC-7420-40D6-A2AB-365BEA0160EF}" presName="node" presStyleLbl="node1" presStyleIdx="2" presStyleCnt="3">
        <dgm:presLayoutVars>
          <dgm:bulletEnabled val="1"/>
        </dgm:presLayoutVars>
      </dgm:prSet>
      <dgm:spPr/>
      <dgm:t>
        <a:bodyPr/>
        <a:lstStyle/>
        <a:p>
          <a:endParaRPr lang="es-CO"/>
        </a:p>
      </dgm:t>
    </dgm:pt>
  </dgm:ptLst>
  <dgm:cxnLst>
    <dgm:cxn modelId="{C11FBB1B-2B41-4982-9D66-E857417934BA}" srcId="{8B18E543-F27D-4AA9-B594-75BDCBFF2785}" destId="{CA40D8E1-E6B3-4E05-89BE-2A73A3DE09E1}" srcOrd="1" destOrd="0" parTransId="{0FD72AEF-F3D2-40C0-B7B2-B073BD9625CA}" sibTransId="{D60E0983-961F-4EDF-BE10-78B357FEA9F1}"/>
    <dgm:cxn modelId="{BC332CCD-B72B-4CA6-9B7D-4A1BCDD3F020}" type="presOf" srcId="{632F9DFC-7420-40D6-A2AB-365BEA0160EF}" destId="{495B4BD5-7A67-47C5-8E4C-9B2CEB726A82}" srcOrd="0" destOrd="0" presId="urn:microsoft.com/office/officeart/2005/8/layout/radial4"/>
    <dgm:cxn modelId="{F9C3902C-703C-4FC4-9341-816B845FB5EE}" type="presOf" srcId="{6BFB9A1D-A347-4DA2-AE3B-1D6A378B86F8}" destId="{9540DD5A-B21C-4868-B2DE-501978AA877C}" srcOrd="0" destOrd="0" presId="urn:microsoft.com/office/officeart/2005/8/layout/radial4"/>
    <dgm:cxn modelId="{B0B5FD42-630E-4984-B68F-4BE6CBE9096D}" srcId="{8B18E543-F27D-4AA9-B594-75BDCBFF2785}" destId="{6BFB9A1D-A347-4DA2-AE3B-1D6A378B86F8}" srcOrd="0" destOrd="0" parTransId="{1577AB3C-6627-4278-92B6-FF901233B6CF}" sibTransId="{DA13253D-5442-4EEB-A1D7-08EC19815B9C}"/>
    <dgm:cxn modelId="{EEAC3FC1-4450-48D8-A00B-A2AE8A217BE6}" srcId="{8B18E543-F27D-4AA9-B594-75BDCBFF2785}" destId="{632F9DFC-7420-40D6-A2AB-365BEA0160EF}" srcOrd="2" destOrd="0" parTransId="{6BF17C37-22DE-4E45-8877-2F8A0D7BC9B9}" sibTransId="{0217FE1E-B4FE-4948-989A-0E71F38584B7}"/>
    <dgm:cxn modelId="{A492BA0A-ADC6-4EB0-9D32-D64F9F54D772}" type="presOf" srcId="{6BF17C37-22DE-4E45-8877-2F8A0D7BC9B9}" destId="{94A5D874-9C38-42EA-A4FF-B84768B5555A}" srcOrd="0" destOrd="0" presId="urn:microsoft.com/office/officeart/2005/8/layout/radial4"/>
    <dgm:cxn modelId="{6B90640A-ED2E-4957-97EA-F639CA0A4C5F}" srcId="{6499E6DF-0D5D-4423-A3F1-F24AC1665F4D}" destId="{8B18E543-F27D-4AA9-B594-75BDCBFF2785}" srcOrd="0" destOrd="0" parTransId="{A10DEBE1-BC84-4249-B6A7-CF873F26FAE0}" sibTransId="{7498D960-DCBF-4616-B571-067154AF3909}"/>
    <dgm:cxn modelId="{DBF6EA6E-0A69-4D45-9251-BDE109030431}" type="presOf" srcId="{0FD72AEF-F3D2-40C0-B7B2-B073BD9625CA}" destId="{1085242E-B96A-4D2B-8BA7-4BE5F97EA596}" srcOrd="0" destOrd="0" presId="urn:microsoft.com/office/officeart/2005/8/layout/radial4"/>
    <dgm:cxn modelId="{B2A54812-A085-489F-A314-8C2788FA123B}" type="presOf" srcId="{1577AB3C-6627-4278-92B6-FF901233B6CF}" destId="{E1948ED2-58AE-4C73-A52F-FCFC4F58E50F}" srcOrd="0" destOrd="0" presId="urn:microsoft.com/office/officeart/2005/8/layout/radial4"/>
    <dgm:cxn modelId="{03C2A190-0760-4635-9BDF-39D9A0281854}" type="presOf" srcId="{6499E6DF-0D5D-4423-A3F1-F24AC1665F4D}" destId="{F965CBA3-D7F6-4969-8C34-525834C0FFA7}" srcOrd="0" destOrd="0" presId="urn:microsoft.com/office/officeart/2005/8/layout/radial4"/>
    <dgm:cxn modelId="{A4B4A3DD-8A1D-40A9-BE36-36F08C1FF1D6}" type="presOf" srcId="{CA40D8E1-E6B3-4E05-89BE-2A73A3DE09E1}" destId="{CB5BBBBF-E9E8-490C-B176-91242E926DC4}" srcOrd="0" destOrd="0" presId="urn:microsoft.com/office/officeart/2005/8/layout/radial4"/>
    <dgm:cxn modelId="{FC235421-51B9-4311-AAC8-261968031034}" type="presOf" srcId="{8B18E543-F27D-4AA9-B594-75BDCBFF2785}" destId="{3250DA4D-DC65-4FE4-9039-1FE2BB5AEAED}" srcOrd="0" destOrd="0" presId="urn:microsoft.com/office/officeart/2005/8/layout/radial4"/>
    <dgm:cxn modelId="{EB6BF2E6-4A76-4E71-AF87-4032AF30044E}" type="presParOf" srcId="{F965CBA3-D7F6-4969-8C34-525834C0FFA7}" destId="{3250DA4D-DC65-4FE4-9039-1FE2BB5AEAED}" srcOrd="0" destOrd="0" presId="urn:microsoft.com/office/officeart/2005/8/layout/radial4"/>
    <dgm:cxn modelId="{24754E57-69B5-47A9-8812-C055F9FC394E}" type="presParOf" srcId="{F965CBA3-D7F6-4969-8C34-525834C0FFA7}" destId="{E1948ED2-58AE-4C73-A52F-FCFC4F58E50F}" srcOrd="1" destOrd="0" presId="urn:microsoft.com/office/officeart/2005/8/layout/radial4"/>
    <dgm:cxn modelId="{314E63B5-9F30-4FD0-B60C-7311E0BDDC9A}" type="presParOf" srcId="{F965CBA3-D7F6-4969-8C34-525834C0FFA7}" destId="{9540DD5A-B21C-4868-B2DE-501978AA877C}" srcOrd="2" destOrd="0" presId="urn:microsoft.com/office/officeart/2005/8/layout/radial4"/>
    <dgm:cxn modelId="{79DB52D6-849F-4EE8-A2AE-27967F72625C}" type="presParOf" srcId="{F965CBA3-D7F6-4969-8C34-525834C0FFA7}" destId="{1085242E-B96A-4D2B-8BA7-4BE5F97EA596}" srcOrd="3" destOrd="0" presId="urn:microsoft.com/office/officeart/2005/8/layout/radial4"/>
    <dgm:cxn modelId="{8550903F-A741-4037-9D59-C9E92E16F41E}" type="presParOf" srcId="{F965CBA3-D7F6-4969-8C34-525834C0FFA7}" destId="{CB5BBBBF-E9E8-490C-B176-91242E926DC4}" srcOrd="4" destOrd="0" presId="urn:microsoft.com/office/officeart/2005/8/layout/radial4"/>
    <dgm:cxn modelId="{A5B678A3-88E6-44E0-81EF-AE45FE933FA5}" type="presParOf" srcId="{F965CBA3-D7F6-4969-8C34-525834C0FFA7}" destId="{94A5D874-9C38-42EA-A4FF-B84768B5555A}" srcOrd="5" destOrd="0" presId="urn:microsoft.com/office/officeart/2005/8/layout/radial4"/>
    <dgm:cxn modelId="{8429B73E-2AE4-40AF-9634-0AB03A85AC3C}" type="presParOf" srcId="{F965CBA3-D7F6-4969-8C34-525834C0FFA7}" destId="{495B4BD5-7A67-47C5-8E4C-9B2CEB726A82}" srcOrd="6" destOrd="0" presId="urn:microsoft.com/office/officeart/2005/8/layout/radial4"/>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CE675A5-8C2F-4862-BE9D-7CDBCCBF4ECE}" type="doc">
      <dgm:prSet loTypeId="urn:microsoft.com/office/officeart/2005/8/layout/hProcess9" loCatId="process" qsTypeId="urn:microsoft.com/office/officeart/2005/8/quickstyle/simple1" qsCatId="simple" csTypeId="urn:microsoft.com/office/officeart/2005/8/colors/accent1_2" csCatId="accent1" phldr="1"/>
      <dgm:spPr/>
    </dgm:pt>
    <dgm:pt modelId="{88449370-D1F2-490D-B8D4-08D52109153D}">
      <dgm:prSet phldrT="[Texto]">
        <dgm:style>
          <a:lnRef idx="0">
            <a:schemeClr val="accent1"/>
          </a:lnRef>
          <a:fillRef idx="3">
            <a:schemeClr val="accent1"/>
          </a:fillRef>
          <a:effectRef idx="3">
            <a:schemeClr val="accent1"/>
          </a:effectRef>
          <a:fontRef idx="minor">
            <a:schemeClr val="lt1"/>
          </a:fontRef>
        </dgm:style>
      </dgm:prSet>
      <dgm:spPr/>
      <dgm:t>
        <a:bodyPr/>
        <a:lstStyle/>
        <a:p>
          <a:pPr algn="ctr"/>
          <a:r>
            <a:rPr lang="es-MX" dirty="0" smtClean="0">
              <a:latin typeface="Arial Narrow" pitchFamily="34" charset="0"/>
            </a:rPr>
            <a:t>Recopilación de Información</a:t>
          </a:r>
          <a:endParaRPr lang="es-CO" dirty="0">
            <a:latin typeface="Arial Narrow" pitchFamily="34" charset="0"/>
          </a:endParaRPr>
        </a:p>
      </dgm:t>
    </dgm:pt>
    <dgm:pt modelId="{0A9EECFD-1F3A-437A-994C-6CFF34480C18}" type="parTrans" cxnId="{3C201400-EB98-45E5-90A7-02A3E20F0E03}">
      <dgm:prSet/>
      <dgm:spPr/>
      <dgm:t>
        <a:bodyPr/>
        <a:lstStyle/>
        <a:p>
          <a:pPr algn="ctr"/>
          <a:endParaRPr lang="es-CO"/>
        </a:p>
      </dgm:t>
    </dgm:pt>
    <dgm:pt modelId="{A5A7E2F2-6C23-453E-A97D-0503699EC71E}" type="sibTrans" cxnId="{3C201400-EB98-45E5-90A7-02A3E20F0E03}">
      <dgm:prSet/>
      <dgm:spPr/>
      <dgm:t>
        <a:bodyPr/>
        <a:lstStyle/>
        <a:p>
          <a:pPr algn="ctr"/>
          <a:endParaRPr lang="es-CO"/>
        </a:p>
      </dgm:t>
    </dgm:pt>
    <dgm:pt modelId="{D853DEAD-4C61-4326-927C-EF6EC88E9995}">
      <dgm:prSet phldrT="[Texto]">
        <dgm:style>
          <a:lnRef idx="0">
            <a:schemeClr val="accent4"/>
          </a:lnRef>
          <a:fillRef idx="3">
            <a:schemeClr val="accent4"/>
          </a:fillRef>
          <a:effectRef idx="3">
            <a:schemeClr val="accent4"/>
          </a:effectRef>
          <a:fontRef idx="minor">
            <a:schemeClr val="lt1"/>
          </a:fontRef>
        </dgm:style>
      </dgm:prSet>
      <dgm:spPr/>
      <dgm:t>
        <a:bodyPr/>
        <a:lstStyle/>
        <a:p>
          <a:pPr algn="ctr"/>
          <a:r>
            <a:rPr lang="es-MX" dirty="0" smtClean="0">
              <a:latin typeface="Arial Narrow" pitchFamily="34" charset="0"/>
            </a:rPr>
            <a:t>Análisis y depuración de información</a:t>
          </a:r>
          <a:endParaRPr lang="es-CO" dirty="0">
            <a:latin typeface="Arial Narrow" pitchFamily="34" charset="0"/>
          </a:endParaRPr>
        </a:p>
      </dgm:t>
    </dgm:pt>
    <dgm:pt modelId="{587214BC-8A27-4952-92C8-EC89E0108A02}" type="parTrans" cxnId="{752AB880-8502-4986-8575-3E3F1F8A9B34}">
      <dgm:prSet/>
      <dgm:spPr/>
      <dgm:t>
        <a:bodyPr/>
        <a:lstStyle/>
        <a:p>
          <a:pPr algn="ctr"/>
          <a:endParaRPr lang="es-CO"/>
        </a:p>
      </dgm:t>
    </dgm:pt>
    <dgm:pt modelId="{A17E612F-4638-44A3-8E1F-0EF2914773A4}" type="sibTrans" cxnId="{752AB880-8502-4986-8575-3E3F1F8A9B34}">
      <dgm:prSet/>
      <dgm:spPr/>
      <dgm:t>
        <a:bodyPr/>
        <a:lstStyle/>
        <a:p>
          <a:pPr algn="ctr"/>
          <a:endParaRPr lang="es-CO"/>
        </a:p>
      </dgm:t>
    </dgm:pt>
    <dgm:pt modelId="{06780EBC-1EC1-478B-9F66-63AE1970F869}">
      <dgm:prSet phldrT="[Texto]">
        <dgm:style>
          <a:lnRef idx="0">
            <a:schemeClr val="accent5"/>
          </a:lnRef>
          <a:fillRef idx="3">
            <a:schemeClr val="accent5"/>
          </a:fillRef>
          <a:effectRef idx="3">
            <a:schemeClr val="accent5"/>
          </a:effectRef>
          <a:fontRef idx="minor">
            <a:schemeClr val="lt1"/>
          </a:fontRef>
        </dgm:style>
      </dgm:prSet>
      <dgm:spPr/>
      <dgm:t>
        <a:bodyPr/>
        <a:lstStyle/>
        <a:p>
          <a:pPr algn="ctr"/>
          <a:r>
            <a:rPr lang="es-MX" dirty="0" smtClean="0">
              <a:latin typeface="Arial Narrow" pitchFamily="34" charset="0"/>
            </a:rPr>
            <a:t>Proceso de Minería de Datos</a:t>
          </a:r>
          <a:endParaRPr lang="es-CO" dirty="0">
            <a:latin typeface="Arial Narrow" pitchFamily="34" charset="0"/>
          </a:endParaRPr>
        </a:p>
      </dgm:t>
    </dgm:pt>
    <dgm:pt modelId="{7FFC6F81-8751-4459-A5E4-5F98CD7D4304}" type="parTrans" cxnId="{420B8E4A-B2C9-4D28-964F-F0171CC03FD0}">
      <dgm:prSet/>
      <dgm:spPr/>
      <dgm:t>
        <a:bodyPr/>
        <a:lstStyle/>
        <a:p>
          <a:pPr algn="ctr"/>
          <a:endParaRPr lang="es-CO"/>
        </a:p>
      </dgm:t>
    </dgm:pt>
    <dgm:pt modelId="{9F460C3C-2FA1-4CE9-93C5-B416C3BD301B}" type="sibTrans" cxnId="{420B8E4A-B2C9-4D28-964F-F0171CC03FD0}">
      <dgm:prSet/>
      <dgm:spPr/>
      <dgm:t>
        <a:bodyPr/>
        <a:lstStyle/>
        <a:p>
          <a:pPr algn="ctr"/>
          <a:endParaRPr lang="es-CO"/>
        </a:p>
      </dgm:t>
    </dgm:pt>
    <dgm:pt modelId="{24759C97-2E5C-40FC-8188-4BC139BE111A}">
      <dgm:prSet phldrT="[Texto]">
        <dgm:style>
          <a:lnRef idx="0">
            <a:schemeClr val="accent2"/>
          </a:lnRef>
          <a:fillRef idx="3">
            <a:schemeClr val="accent2"/>
          </a:fillRef>
          <a:effectRef idx="3">
            <a:schemeClr val="accent2"/>
          </a:effectRef>
          <a:fontRef idx="minor">
            <a:schemeClr val="lt1"/>
          </a:fontRef>
        </dgm:style>
      </dgm:prSet>
      <dgm:spPr/>
      <dgm:t>
        <a:bodyPr/>
        <a:lstStyle/>
        <a:p>
          <a:pPr algn="ctr"/>
          <a:r>
            <a:rPr lang="es-MX" dirty="0" smtClean="0">
              <a:latin typeface="Arial Narrow" pitchFamily="34" charset="0"/>
            </a:rPr>
            <a:t>Análisis estadístico</a:t>
          </a:r>
          <a:endParaRPr lang="es-CO" dirty="0">
            <a:latin typeface="Arial Narrow" pitchFamily="34" charset="0"/>
          </a:endParaRPr>
        </a:p>
      </dgm:t>
    </dgm:pt>
    <dgm:pt modelId="{F56D131A-69AD-4130-A7EA-FBA11B699F75}" type="parTrans" cxnId="{26B306E3-AF43-4877-8DD9-CA5712EC472A}">
      <dgm:prSet/>
      <dgm:spPr/>
      <dgm:t>
        <a:bodyPr/>
        <a:lstStyle/>
        <a:p>
          <a:pPr algn="ctr"/>
          <a:endParaRPr lang="es-CO"/>
        </a:p>
      </dgm:t>
    </dgm:pt>
    <dgm:pt modelId="{64E25A32-99A3-4AA3-837A-BFAE74101A31}" type="sibTrans" cxnId="{26B306E3-AF43-4877-8DD9-CA5712EC472A}">
      <dgm:prSet/>
      <dgm:spPr/>
      <dgm:t>
        <a:bodyPr/>
        <a:lstStyle/>
        <a:p>
          <a:pPr algn="ctr"/>
          <a:endParaRPr lang="es-CO"/>
        </a:p>
      </dgm:t>
    </dgm:pt>
    <dgm:pt modelId="{D917C1C5-608C-4117-A59C-0F744BA13FED}">
      <dgm:prSet phldrT="[Texto]">
        <dgm:style>
          <a:lnRef idx="0">
            <a:schemeClr val="accent2"/>
          </a:lnRef>
          <a:fillRef idx="3">
            <a:schemeClr val="accent2"/>
          </a:fillRef>
          <a:effectRef idx="3">
            <a:schemeClr val="accent2"/>
          </a:effectRef>
          <a:fontRef idx="minor">
            <a:schemeClr val="lt1"/>
          </a:fontRef>
        </dgm:style>
      </dgm:prSet>
      <dgm:spPr>
        <a:solidFill>
          <a:schemeClr val="accent6">
            <a:lumMod val="75000"/>
          </a:schemeClr>
        </a:solidFill>
      </dgm:spPr>
      <dgm:t>
        <a:bodyPr/>
        <a:lstStyle/>
        <a:p>
          <a:pPr algn="ctr"/>
          <a:r>
            <a:rPr lang="es-CO" dirty="0">
              <a:latin typeface="Arial Narrow" pitchFamily="34" charset="0"/>
            </a:rPr>
            <a:t>Socialización del Proceso</a:t>
          </a:r>
        </a:p>
      </dgm:t>
    </dgm:pt>
    <dgm:pt modelId="{739C1BF0-33E9-499F-824C-59844BEA3F96}" type="parTrans" cxnId="{3454048E-3352-4F0C-84F6-0E3290D7C837}">
      <dgm:prSet/>
      <dgm:spPr/>
      <dgm:t>
        <a:bodyPr/>
        <a:lstStyle/>
        <a:p>
          <a:endParaRPr lang="es-CO"/>
        </a:p>
      </dgm:t>
    </dgm:pt>
    <dgm:pt modelId="{EA5A0C8F-E42E-4CEC-A46D-B0ECD72C9643}" type="sibTrans" cxnId="{3454048E-3352-4F0C-84F6-0E3290D7C837}">
      <dgm:prSet/>
      <dgm:spPr/>
      <dgm:t>
        <a:bodyPr/>
        <a:lstStyle/>
        <a:p>
          <a:endParaRPr lang="es-CO"/>
        </a:p>
      </dgm:t>
    </dgm:pt>
    <dgm:pt modelId="{A0012244-13E1-4D87-99C2-9685E56359B4}" type="pres">
      <dgm:prSet presAssocID="{2CE675A5-8C2F-4862-BE9D-7CDBCCBF4ECE}" presName="CompostProcess" presStyleCnt="0">
        <dgm:presLayoutVars>
          <dgm:dir/>
          <dgm:resizeHandles val="exact"/>
        </dgm:presLayoutVars>
      </dgm:prSet>
      <dgm:spPr/>
    </dgm:pt>
    <dgm:pt modelId="{796C88D2-687D-470F-8E31-77B5C68177AC}" type="pres">
      <dgm:prSet presAssocID="{2CE675A5-8C2F-4862-BE9D-7CDBCCBF4ECE}" presName="arrow" presStyleLbl="bgShp" presStyleIdx="0" presStyleCnt="1">
        <dgm:style>
          <a:lnRef idx="0">
            <a:schemeClr val="accent3"/>
          </a:lnRef>
          <a:fillRef idx="3">
            <a:schemeClr val="accent3"/>
          </a:fillRef>
          <a:effectRef idx="3">
            <a:schemeClr val="accent3"/>
          </a:effectRef>
          <a:fontRef idx="minor">
            <a:schemeClr val="lt1"/>
          </a:fontRef>
        </dgm:style>
      </dgm:prSet>
      <dgm:spPr/>
    </dgm:pt>
    <dgm:pt modelId="{143344A2-5EC8-40D9-913A-8E5E1E8496E9}" type="pres">
      <dgm:prSet presAssocID="{2CE675A5-8C2F-4862-BE9D-7CDBCCBF4ECE}" presName="linearProcess" presStyleCnt="0"/>
      <dgm:spPr/>
    </dgm:pt>
    <dgm:pt modelId="{22C53980-F4DF-4353-BE7A-44D633F882AF}" type="pres">
      <dgm:prSet presAssocID="{88449370-D1F2-490D-B8D4-08D52109153D}" presName="textNode" presStyleLbl="node1" presStyleIdx="0" presStyleCnt="5">
        <dgm:presLayoutVars>
          <dgm:bulletEnabled val="1"/>
        </dgm:presLayoutVars>
      </dgm:prSet>
      <dgm:spPr/>
      <dgm:t>
        <a:bodyPr/>
        <a:lstStyle/>
        <a:p>
          <a:endParaRPr lang="es-CO"/>
        </a:p>
      </dgm:t>
    </dgm:pt>
    <dgm:pt modelId="{1FEE0B63-DFC3-4C5C-BCA0-8137CF754863}" type="pres">
      <dgm:prSet presAssocID="{A5A7E2F2-6C23-453E-A97D-0503699EC71E}" presName="sibTrans" presStyleCnt="0"/>
      <dgm:spPr/>
    </dgm:pt>
    <dgm:pt modelId="{1BFF3C81-D59A-4B73-B404-05550217DCE2}" type="pres">
      <dgm:prSet presAssocID="{D853DEAD-4C61-4326-927C-EF6EC88E9995}" presName="textNode" presStyleLbl="node1" presStyleIdx="1" presStyleCnt="5" custLinFactNeighborX="366" custLinFactNeighborY="-1493">
        <dgm:presLayoutVars>
          <dgm:bulletEnabled val="1"/>
        </dgm:presLayoutVars>
      </dgm:prSet>
      <dgm:spPr/>
      <dgm:t>
        <a:bodyPr/>
        <a:lstStyle/>
        <a:p>
          <a:endParaRPr lang="es-CO"/>
        </a:p>
      </dgm:t>
    </dgm:pt>
    <dgm:pt modelId="{F0AFA606-3375-4F84-B10A-E8AC1E13915C}" type="pres">
      <dgm:prSet presAssocID="{A17E612F-4638-44A3-8E1F-0EF2914773A4}" presName="sibTrans" presStyleCnt="0"/>
      <dgm:spPr/>
    </dgm:pt>
    <dgm:pt modelId="{EE98DB31-C295-42DE-94CE-48DF1D9D65E6}" type="pres">
      <dgm:prSet presAssocID="{06780EBC-1EC1-478B-9F66-63AE1970F869}" presName="textNode" presStyleLbl="node1" presStyleIdx="2" presStyleCnt="5">
        <dgm:presLayoutVars>
          <dgm:bulletEnabled val="1"/>
        </dgm:presLayoutVars>
      </dgm:prSet>
      <dgm:spPr/>
      <dgm:t>
        <a:bodyPr/>
        <a:lstStyle/>
        <a:p>
          <a:endParaRPr lang="es-CO"/>
        </a:p>
      </dgm:t>
    </dgm:pt>
    <dgm:pt modelId="{0740B59F-0522-44FD-860F-088CF965B4D6}" type="pres">
      <dgm:prSet presAssocID="{9F460C3C-2FA1-4CE9-93C5-B416C3BD301B}" presName="sibTrans" presStyleCnt="0"/>
      <dgm:spPr/>
    </dgm:pt>
    <dgm:pt modelId="{C85C62DE-916B-4A8C-90EF-9D73AB69AEA3}" type="pres">
      <dgm:prSet presAssocID="{24759C97-2E5C-40FC-8188-4BC139BE111A}" presName="textNode" presStyleLbl="node1" presStyleIdx="3" presStyleCnt="5">
        <dgm:presLayoutVars>
          <dgm:bulletEnabled val="1"/>
        </dgm:presLayoutVars>
      </dgm:prSet>
      <dgm:spPr/>
      <dgm:t>
        <a:bodyPr/>
        <a:lstStyle/>
        <a:p>
          <a:endParaRPr lang="es-CO"/>
        </a:p>
      </dgm:t>
    </dgm:pt>
    <dgm:pt modelId="{24E39C5D-EE95-41FF-8E4C-662A3585328D}" type="pres">
      <dgm:prSet presAssocID="{64E25A32-99A3-4AA3-837A-BFAE74101A31}" presName="sibTrans" presStyleCnt="0"/>
      <dgm:spPr/>
    </dgm:pt>
    <dgm:pt modelId="{8C31CBBD-E24C-4AAA-A0CF-86526AE11DC2}" type="pres">
      <dgm:prSet presAssocID="{D917C1C5-608C-4117-A59C-0F744BA13FED}" presName="textNode" presStyleLbl="node1" presStyleIdx="4" presStyleCnt="5">
        <dgm:presLayoutVars>
          <dgm:bulletEnabled val="1"/>
        </dgm:presLayoutVars>
      </dgm:prSet>
      <dgm:spPr/>
      <dgm:t>
        <a:bodyPr/>
        <a:lstStyle/>
        <a:p>
          <a:endParaRPr lang="es-CO"/>
        </a:p>
      </dgm:t>
    </dgm:pt>
  </dgm:ptLst>
  <dgm:cxnLst>
    <dgm:cxn modelId="{FCD2F617-8FB0-4BE5-87E2-DE145509AD89}" type="presOf" srcId="{D917C1C5-608C-4117-A59C-0F744BA13FED}" destId="{8C31CBBD-E24C-4AAA-A0CF-86526AE11DC2}" srcOrd="0" destOrd="0" presId="urn:microsoft.com/office/officeart/2005/8/layout/hProcess9"/>
    <dgm:cxn modelId="{2F818F71-5F66-4686-8B35-88BB91CEC8B7}" type="presOf" srcId="{2CE675A5-8C2F-4862-BE9D-7CDBCCBF4ECE}" destId="{A0012244-13E1-4D87-99C2-9685E56359B4}" srcOrd="0" destOrd="0" presId="urn:microsoft.com/office/officeart/2005/8/layout/hProcess9"/>
    <dgm:cxn modelId="{26B306E3-AF43-4877-8DD9-CA5712EC472A}" srcId="{2CE675A5-8C2F-4862-BE9D-7CDBCCBF4ECE}" destId="{24759C97-2E5C-40FC-8188-4BC139BE111A}" srcOrd="3" destOrd="0" parTransId="{F56D131A-69AD-4130-A7EA-FBA11B699F75}" sibTransId="{64E25A32-99A3-4AA3-837A-BFAE74101A31}"/>
    <dgm:cxn modelId="{DD6F0E0E-AC57-41DA-9A0E-CF478EA59A29}" type="presOf" srcId="{D853DEAD-4C61-4326-927C-EF6EC88E9995}" destId="{1BFF3C81-D59A-4B73-B404-05550217DCE2}" srcOrd="0" destOrd="0" presId="urn:microsoft.com/office/officeart/2005/8/layout/hProcess9"/>
    <dgm:cxn modelId="{752AB880-8502-4986-8575-3E3F1F8A9B34}" srcId="{2CE675A5-8C2F-4862-BE9D-7CDBCCBF4ECE}" destId="{D853DEAD-4C61-4326-927C-EF6EC88E9995}" srcOrd="1" destOrd="0" parTransId="{587214BC-8A27-4952-92C8-EC89E0108A02}" sibTransId="{A17E612F-4638-44A3-8E1F-0EF2914773A4}"/>
    <dgm:cxn modelId="{87C8F248-6596-4A76-BC4A-55CE1A410C2E}" type="presOf" srcId="{24759C97-2E5C-40FC-8188-4BC139BE111A}" destId="{C85C62DE-916B-4A8C-90EF-9D73AB69AEA3}" srcOrd="0" destOrd="0" presId="urn:microsoft.com/office/officeart/2005/8/layout/hProcess9"/>
    <dgm:cxn modelId="{420B8E4A-B2C9-4D28-964F-F0171CC03FD0}" srcId="{2CE675A5-8C2F-4862-BE9D-7CDBCCBF4ECE}" destId="{06780EBC-1EC1-478B-9F66-63AE1970F869}" srcOrd="2" destOrd="0" parTransId="{7FFC6F81-8751-4459-A5E4-5F98CD7D4304}" sibTransId="{9F460C3C-2FA1-4CE9-93C5-B416C3BD301B}"/>
    <dgm:cxn modelId="{3C201400-EB98-45E5-90A7-02A3E20F0E03}" srcId="{2CE675A5-8C2F-4862-BE9D-7CDBCCBF4ECE}" destId="{88449370-D1F2-490D-B8D4-08D52109153D}" srcOrd="0" destOrd="0" parTransId="{0A9EECFD-1F3A-437A-994C-6CFF34480C18}" sibTransId="{A5A7E2F2-6C23-453E-A97D-0503699EC71E}"/>
    <dgm:cxn modelId="{3454048E-3352-4F0C-84F6-0E3290D7C837}" srcId="{2CE675A5-8C2F-4862-BE9D-7CDBCCBF4ECE}" destId="{D917C1C5-608C-4117-A59C-0F744BA13FED}" srcOrd="4" destOrd="0" parTransId="{739C1BF0-33E9-499F-824C-59844BEA3F96}" sibTransId="{EA5A0C8F-E42E-4CEC-A46D-B0ECD72C9643}"/>
    <dgm:cxn modelId="{2B072AD3-576F-46F1-B39B-47800D5E1FBC}" type="presOf" srcId="{88449370-D1F2-490D-B8D4-08D52109153D}" destId="{22C53980-F4DF-4353-BE7A-44D633F882AF}" srcOrd="0" destOrd="0" presId="urn:microsoft.com/office/officeart/2005/8/layout/hProcess9"/>
    <dgm:cxn modelId="{95AA640A-C994-4A0B-A1D8-F30456D0DDEB}" type="presOf" srcId="{06780EBC-1EC1-478B-9F66-63AE1970F869}" destId="{EE98DB31-C295-42DE-94CE-48DF1D9D65E6}" srcOrd="0" destOrd="0" presId="urn:microsoft.com/office/officeart/2005/8/layout/hProcess9"/>
    <dgm:cxn modelId="{F40A3EF1-6BAA-4961-BAEE-58C1A7C148B0}" type="presParOf" srcId="{A0012244-13E1-4D87-99C2-9685E56359B4}" destId="{796C88D2-687D-470F-8E31-77B5C68177AC}" srcOrd="0" destOrd="0" presId="urn:microsoft.com/office/officeart/2005/8/layout/hProcess9"/>
    <dgm:cxn modelId="{A5C84830-E825-47C6-BED3-40DD2C016C06}" type="presParOf" srcId="{A0012244-13E1-4D87-99C2-9685E56359B4}" destId="{143344A2-5EC8-40D9-913A-8E5E1E8496E9}" srcOrd="1" destOrd="0" presId="urn:microsoft.com/office/officeart/2005/8/layout/hProcess9"/>
    <dgm:cxn modelId="{0166AFE6-53F2-4CB8-BBAE-90EA5626CDBA}" type="presParOf" srcId="{143344A2-5EC8-40D9-913A-8E5E1E8496E9}" destId="{22C53980-F4DF-4353-BE7A-44D633F882AF}" srcOrd="0" destOrd="0" presId="urn:microsoft.com/office/officeart/2005/8/layout/hProcess9"/>
    <dgm:cxn modelId="{AFD02271-E782-4ED6-B07F-4F81F7DC4275}" type="presParOf" srcId="{143344A2-5EC8-40D9-913A-8E5E1E8496E9}" destId="{1FEE0B63-DFC3-4C5C-BCA0-8137CF754863}" srcOrd="1" destOrd="0" presId="urn:microsoft.com/office/officeart/2005/8/layout/hProcess9"/>
    <dgm:cxn modelId="{DA2C3D49-2B69-4677-8552-1F0D5305625F}" type="presParOf" srcId="{143344A2-5EC8-40D9-913A-8E5E1E8496E9}" destId="{1BFF3C81-D59A-4B73-B404-05550217DCE2}" srcOrd="2" destOrd="0" presId="urn:microsoft.com/office/officeart/2005/8/layout/hProcess9"/>
    <dgm:cxn modelId="{B8718296-8077-4605-9401-5453F086852F}" type="presParOf" srcId="{143344A2-5EC8-40D9-913A-8E5E1E8496E9}" destId="{F0AFA606-3375-4F84-B10A-E8AC1E13915C}" srcOrd="3" destOrd="0" presId="urn:microsoft.com/office/officeart/2005/8/layout/hProcess9"/>
    <dgm:cxn modelId="{F8D69FA4-B6FC-426B-A176-C81ACE67A1E2}" type="presParOf" srcId="{143344A2-5EC8-40D9-913A-8E5E1E8496E9}" destId="{EE98DB31-C295-42DE-94CE-48DF1D9D65E6}" srcOrd="4" destOrd="0" presId="urn:microsoft.com/office/officeart/2005/8/layout/hProcess9"/>
    <dgm:cxn modelId="{57C28433-70F2-4DAE-B5C8-F8F631B636C5}" type="presParOf" srcId="{143344A2-5EC8-40D9-913A-8E5E1E8496E9}" destId="{0740B59F-0522-44FD-860F-088CF965B4D6}" srcOrd="5" destOrd="0" presId="urn:microsoft.com/office/officeart/2005/8/layout/hProcess9"/>
    <dgm:cxn modelId="{75983A45-8BDA-43C4-B9F7-52B450C0AEBE}" type="presParOf" srcId="{143344A2-5EC8-40D9-913A-8E5E1E8496E9}" destId="{C85C62DE-916B-4A8C-90EF-9D73AB69AEA3}" srcOrd="6" destOrd="0" presId="urn:microsoft.com/office/officeart/2005/8/layout/hProcess9"/>
    <dgm:cxn modelId="{6657C86C-24FF-4E02-B8B7-FF6F2EA6463E}" type="presParOf" srcId="{143344A2-5EC8-40D9-913A-8E5E1E8496E9}" destId="{24E39C5D-EE95-41FF-8E4C-662A3585328D}" srcOrd="7" destOrd="0" presId="urn:microsoft.com/office/officeart/2005/8/layout/hProcess9"/>
    <dgm:cxn modelId="{3E663744-222D-46E8-9435-41459A58DEB3}" type="presParOf" srcId="{143344A2-5EC8-40D9-913A-8E5E1E8496E9}" destId="{8C31CBBD-E24C-4AAA-A0CF-86526AE11DC2}" srcOrd="8" destOrd="0" presId="urn:microsoft.com/office/officeart/2005/8/layout/hProcess9"/>
  </dgm:cxnLst>
  <dgm:bg>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xmlns=""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A7AB6B5-2B50-4521-A579-DB4EE014E6A7}" type="doc">
      <dgm:prSet loTypeId="urn:microsoft.com/office/officeart/2005/8/layout/hProcess9" loCatId="process" qsTypeId="urn:microsoft.com/office/officeart/2005/8/quickstyle/simple1" qsCatId="simple" csTypeId="urn:microsoft.com/office/officeart/2005/8/colors/colorful5" csCatId="colorful" phldr="1"/>
      <dgm:spPr/>
    </dgm:pt>
    <dgm:pt modelId="{A74B681C-2E9F-4368-B9F4-636C5EAF26AB}">
      <dgm:prSet phldrT="[Texto]"/>
      <dgm:spPr/>
      <dgm:t>
        <a:bodyPr/>
        <a:lstStyle/>
        <a:p>
          <a:r>
            <a:rPr lang="es-CO"/>
            <a:t>Territorios Focalizados</a:t>
          </a:r>
        </a:p>
      </dgm:t>
    </dgm:pt>
    <dgm:pt modelId="{185D1D0E-B79E-4BDE-9F3B-8847993BEA4D}" type="parTrans" cxnId="{28F2F5C8-6FCE-4139-8166-12A6012D2BE6}">
      <dgm:prSet/>
      <dgm:spPr/>
      <dgm:t>
        <a:bodyPr/>
        <a:lstStyle/>
        <a:p>
          <a:endParaRPr lang="es-CO"/>
        </a:p>
      </dgm:t>
    </dgm:pt>
    <dgm:pt modelId="{146CA7CC-97E3-423E-869C-CC7A62C77436}" type="sibTrans" cxnId="{28F2F5C8-6FCE-4139-8166-12A6012D2BE6}">
      <dgm:prSet/>
      <dgm:spPr/>
      <dgm:t>
        <a:bodyPr/>
        <a:lstStyle/>
        <a:p>
          <a:endParaRPr lang="es-CO"/>
        </a:p>
      </dgm:t>
    </dgm:pt>
    <dgm:pt modelId="{70C160C7-03E1-464A-B1D4-8E097D1422DF}">
      <dgm:prSet phldrT="[Texto]"/>
      <dgm:spPr/>
      <dgm:t>
        <a:bodyPr/>
        <a:lstStyle/>
        <a:p>
          <a:r>
            <a:rPr lang="es-CO"/>
            <a:t>Inventario</a:t>
          </a:r>
        </a:p>
      </dgm:t>
    </dgm:pt>
    <dgm:pt modelId="{B3CB1CF8-29DA-4B76-8FB2-B4F4D4B1B26B}" type="parTrans" cxnId="{A052C68C-9FC0-44B5-8283-B5D847DD6704}">
      <dgm:prSet/>
      <dgm:spPr/>
      <dgm:t>
        <a:bodyPr/>
        <a:lstStyle/>
        <a:p>
          <a:endParaRPr lang="es-CO"/>
        </a:p>
      </dgm:t>
    </dgm:pt>
    <dgm:pt modelId="{72C09833-31A3-40D5-B519-079735834853}" type="sibTrans" cxnId="{A052C68C-9FC0-44B5-8283-B5D847DD6704}">
      <dgm:prSet/>
      <dgm:spPr/>
      <dgm:t>
        <a:bodyPr/>
        <a:lstStyle/>
        <a:p>
          <a:endParaRPr lang="es-CO"/>
        </a:p>
      </dgm:t>
    </dgm:pt>
    <dgm:pt modelId="{4A6D97FB-B1A2-4745-BA9F-94FC089BE524}">
      <dgm:prSet phldrT="[Texto]"/>
      <dgm:spPr/>
      <dgm:t>
        <a:bodyPr/>
        <a:lstStyle/>
        <a:p>
          <a:r>
            <a:rPr lang="es-CO"/>
            <a:t>Evaluación</a:t>
          </a:r>
        </a:p>
      </dgm:t>
    </dgm:pt>
    <dgm:pt modelId="{EA69F6CD-A987-425F-A642-98F474495881}" type="parTrans" cxnId="{25A90EF1-3177-47D3-AD4C-94954EFA54A4}">
      <dgm:prSet/>
      <dgm:spPr/>
      <dgm:t>
        <a:bodyPr/>
        <a:lstStyle/>
        <a:p>
          <a:endParaRPr lang="es-CO"/>
        </a:p>
      </dgm:t>
    </dgm:pt>
    <dgm:pt modelId="{836912A0-9A7E-4562-A715-931F30405329}" type="sibTrans" cxnId="{25A90EF1-3177-47D3-AD4C-94954EFA54A4}">
      <dgm:prSet/>
      <dgm:spPr/>
      <dgm:t>
        <a:bodyPr/>
        <a:lstStyle/>
        <a:p>
          <a:endParaRPr lang="es-CO"/>
        </a:p>
      </dgm:t>
    </dgm:pt>
    <dgm:pt modelId="{E16CF861-D733-435C-9F7E-85890CB78EA6}" type="pres">
      <dgm:prSet presAssocID="{CA7AB6B5-2B50-4521-A579-DB4EE014E6A7}" presName="CompostProcess" presStyleCnt="0">
        <dgm:presLayoutVars>
          <dgm:dir/>
          <dgm:resizeHandles val="exact"/>
        </dgm:presLayoutVars>
      </dgm:prSet>
      <dgm:spPr/>
    </dgm:pt>
    <dgm:pt modelId="{AA541EE0-1027-45D2-8DD5-6B9C50C41963}" type="pres">
      <dgm:prSet presAssocID="{CA7AB6B5-2B50-4521-A579-DB4EE014E6A7}" presName="arrow" presStyleLbl="bgShp" presStyleIdx="0" presStyleCnt="1"/>
      <dgm:spPr/>
    </dgm:pt>
    <dgm:pt modelId="{ACB3BB85-D0E1-4AC6-B013-9D7F24DC698D}" type="pres">
      <dgm:prSet presAssocID="{CA7AB6B5-2B50-4521-A579-DB4EE014E6A7}" presName="linearProcess" presStyleCnt="0"/>
      <dgm:spPr/>
    </dgm:pt>
    <dgm:pt modelId="{AA3E8594-B947-490A-91E6-A383562F645E}" type="pres">
      <dgm:prSet presAssocID="{A74B681C-2E9F-4368-B9F4-636C5EAF26AB}" presName="textNode" presStyleLbl="node1" presStyleIdx="0" presStyleCnt="3">
        <dgm:presLayoutVars>
          <dgm:bulletEnabled val="1"/>
        </dgm:presLayoutVars>
      </dgm:prSet>
      <dgm:spPr/>
      <dgm:t>
        <a:bodyPr/>
        <a:lstStyle/>
        <a:p>
          <a:endParaRPr lang="es-CO"/>
        </a:p>
      </dgm:t>
    </dgm:pt>
    <dgm:pt modelId="{AB114B4A-99CF-4EB5-98DE-E46342F2D7B6}" type="pres">
      <dgm:prSet presAssocID="{146CA7CC-97E3-423E-869C-CC7A62C77436}" presName="sibTrans" presStyleCnt="0"/>
      <dgm:spPr/>
    </dgm:pt>
    <dgm:pt modelId="{37230ADE-08F9-47C9-973C-48A750549714}" type="pres">
      <dgm:prSet presAssocID="{70C160C7-03E1-464A-B1D4-8E097D1422DF}" presName="textNode" presStyleLbl="node1" presStyleIdx="1" presStyleCnt="3">
        <dgm:presLayoutVars>
          <dgm:bulletEnabled val="1"/>
        </dgm:presLayoutVars>
      </dgm:prSet>
      <dgm:spPr/>
      <dgm:t>
        <a:bodyPr/>
        <a:lstStyle/>
        <a:p>
          <a:endParaRPr lang="es-CO"/>
        </a:p>
      </dgm:t>
    </dgm:pt>
    <dgm:pt modelId="{F9AAB9F6-79C0-46D5-BB0A-218EC0AD2BE8}" type="pres">
      <dgm:prSet presAssocID="{72C09833-31A3-40D5-B519-079735834853}" presName="sibTrans" presStyleCnt="0"/>
      <dgm:spPr/>
    </dgm:pt>
    <dgm:pt modelId="{8E98AA97-45B4-4963-86AC-64744281A32E}" type="pres">
      <dgm:prSet presAssocID="{4A6D97FB-B1A2-4745-BA9F-94FC089BE524}" presName="textNode" presStyleLbl="node1" presStyleIdx="2" presStyleCnt="3">
        <dgm:presLayoutVars>
          <dgm:bulletEnabled val="1"/>
        </dgm:presLayoutVars>
      </dgm:prSet>
      <dgm:spPr/>
      <dgm:t>
        <a:bodyPr/>
        <a:lstStyle/>
        <a:p>
          <a:endParaRPr lang="es-CO"/>
        </a:p>
      </dgm:t>
    </dgm:pt>
  </dgm:ptLst>
  <dgm:cxnLst>
    <dgm:cxn modelId="{28F2F5C8-6FCE-4139-8166-12A6012D2BE6}" srcId="{CA7AB6B5-2B50-4521-A579-DB4EE014E6A7}" destId="{A74B681C-2E9F-4368-B9F4-636C5EAF26AB}" srcOrd="0" destOrd="0" parTransId="{185D1D0E-B79E-4BDE-9F3B-8847993BEA4D}" sibTransId="{146CA7CC-97E3-423E-869C-CC7A62C77436}"/>
    <dgm:cxn modelId="{D9D493AB-ED72-4B45-83B7-43D5312A6D7A}" type="presOf" srcId="{4A6D97FB-B1A2-4745-BA9F-94FC089BE524}" destId="{8E98AA97-45B4-4963-86AC-64744281A32E}" srcOrd="0" destOrd="0" presId="urn:microsoft.com/office/officeart/2005/8/layout/hProcess9"/>
    <dgm:cxn modelId="{B9E918D0-42BA-4467-884A-D9E98779BA10}" type="presOf" srcId="{A74B681C-2E9F-4368-B9F4-636C5EAF26AB}" destId="{AA3E8594-B947-490A-91E6-A383562F645E}" srcOrd="0" destOrd="0" presId="urn:microsoft.com/office/officeart/2005/8/layout/hProcess9"/>
    <dgm:cxn modelId="{E8DAB421-7441-4A9F-887C-81CE60F1BB36}" type="presOf" srcId="{70C160C7-03E1-464A-B1D4-8E097D1422DF}" destId="{37230ADE-08F9-47C9-973C-48A750549714}" srcOrd="0" destOrd="0" presId="urn:microsoft.com/office/officeart/2005/8/layout/hProcess9"/>
    <dgm:cxn modelId="{A052C68C-9FC0-44B5-8283-B5D847DD6704}" srcId="{CA7AB6B5-2B50-4521-A579-DB4EE014E6A7}" destId="{70C160C7-03E1-464A-B1D4-8E097D1422DF}" srcOrd="1" destOrd="0" parTransId="{B3CB1CF8-29DA-4B76-8FB2-B4F4D4B1B26B}" sibTransId="{72C09833-31A3-40D5-B519-079735834853}"/>
    <dgm:cxn modelId="{25A90EF1-3177-47D3-AD4C-94954EFA54A4}" srcId="{CA7AB6B5-2B50-4521-A579-DB4EE014E6A7}" destId="{4A6D97FB-B1A2-4745-BA9F-94FC089BE524}" srcOrd="2" destOrd="0" parTransId="{EA69F6CD-A987-425F-A642-98F474495881}" sibTransId="{836912A0-9A7E-4562-A715-931F30405329}"/>
    <dgm:cxn modelId="{27A56326-E5DD-47DA-8232-7790B09A661E}" type="presOf" srcId="{CA7AB6B5-2B50-4521-A579-DB4EE014E6A7}" destId="{E16CF861-D733-435C-9F7E-85890CB78EA6}" srcOrd="0" destOrd="0" presId="urn:microsoft.com/office/officeart/2005/8/layout/hProcess9"/>
    <dgm:cxn modelId="{AF9EE0CF-2B7B-4968-850F-B3284572C67E}" type="presParOf" srcId="{E16CF861-D733-435C-9F7E-85890CB78EA6}" destId="{AA541EE0-1027-45D2-8DD5-6B9C50C41963}" srcOrd="0" destOrd="0" presId="urn:microsoft.com/office/officeart/2005/8/layout/hProcess9"/>
    <dgm:cxn modelId="{9AA70016-AA91-4569-A233-90FFD822F1D7}" type="presParOf" srcId="{E16CF861-D733-435C-9F7E-85890CB78EA6}" destId="{ACB3BB85-D0E1-4AC6-B013-9D7F24DC698D}" srcOrd="1" destOrd="0" presId="urn:microsoft.com/office/officeart/2005/8/layout/hProcess9"/>
    <dgm:cxn modelId="{7518F129-7F34-4AE1-8CAC-72DA7DA43A87}" type="presParOf" srcId="{ACB3BB85-D0E1-4AC6-B013-9D7F24DC698D}" destId="{AA3E8594-B947-490A-91E6-A383562F645E}" srcOrd="0" destOrd="0" presId="urn:microsoft.com/office/officeart/2005/8/layout/hProcess9"/>
    <dgm:cxn modelId="{1C397642-F9FA-47DA-BF3C-78A6BE3DFD87}" type="presParOf" srcId="{ACB3BB85-D0E1-4AC6-B013-9D7F24DC698D}" destId="{AB114B4A-99CF-4EB5-98DE-E46342F2D7B6}" srcOrd="1" destOrd="0" presId="urn:microsoft.com/office/officeart/2005/8/layout/hProcess9"/>
    <dgm:cxn modelId="{2C6C48BA-D84D-40C0-A2EB-75FC87C5E15F}" type="presParOf" srcId="{ACB3BB85-D0E1-4AC6-B013-9D7F24DC698D}" destId="{37230ADE-08F9-47C9-973C-48A750549714}" srcOrd="2" destOrd="0" presId="urn:microsoft.com/office/officeart/2005/8/layout/hProcess9"/>
    <dgm:cxn modelId="{8801B65D-4A0C-4C7E-A69B-B66DDA51F042}" type="presParOf" srcId="{ACB3BB85-D0E1-4AC6-B013-9D7F24DC698D}" destId="{F9AAB9F6-79C0-46D5-BB0A-218EC0AD2BE8}" srcOrd="3" destOrd="0" presId="urn:microsoft.com/office/officeart/2005/8/layout/hProcess9"/>
    <dgm:cxn modelId="{3825C77A-7CD0-4B61-A654-C87301694733}" type="presParOf" srcId="{ACB3BB85-D0E1-4AC6-B013-9D7F24DC698D}" destId="{8E98AA97-45B4-4963-86AC-64744281A32E}" srcOrd="4" destOrd="0" presId="urn:microsoft.com/office/officeart/2005/8/layout/hProcess9"/>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250DA4D-DC65-4FE4-9039-1FE2BB5AEAED}">
      <dsp:nvSpPr>
        <dsp:cNvPr id="0" name=""/>
        <dsp:cNvSpPr/>
      </dsp:nvSpPr>
      <dsp:spPr>
        <a:xfrm>
          <a:off x="1966748" y="1409067"/>
          <a:ext cx="1181427" cy="1181427"/>
        </a:xfrm>
        <a:prstGeom prst="ellipse">
          <a:avLst/>
        </a:prstGeom>
        <a:solidFill>
          <a:schemeClr val="tx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CO" sz="1400" kern="1200">
              <a:latin typeface="Arial Narrow" pitchFamily="34" charset="0"/>
            </a:rPr>
            <a:t>Focalización </a:t>
          </a:r>
        </a:p>
        <a:p>
          <a:pPr lvl="0" algn="ctr" defTabSz="622300">
            <a:lnSpc>
              <a:spcPct val="90000"/>
            </a:lnSpc>
            <a:spcBef>
              <a:spcPct val="0"/>
            </a:spcBef>
            <a:spcAft>
              <a:spcPct val="35000"/>
            </a:spcAft>
          </a:pPr>
          <a:r>
            <a:rPr lang="es-CO" sz="1400" b="1" kern="1200">
              <a:latin typeface="Arial Narrow" pitchFamily="34" charset="0"/>
            </a:rPr>
            <a:t>RED EQUIDAD</a:t>
          </a:r>
        </a:p>
      </dsp:txBody>
      <dsp:txXfrm>
        <a:off x="1966748" y="1409067"/>
        <a:ext cx="1181427" cy="1181427"/>
      </dsp:txXfrm>
    </dsp:sp>
    <dsp:sp modelId="{E1948ED2-58AE-4C73-A52F-FCFC4F58E50F}">
      <dsp:nvSpPr>
        <dsp:cNvPr id="0" name=""/>
        <dsp:cNvSpPr/>
      </dsp:nvSpPr>
      <dsp:spPr>
        <a:xfrm rot="12900000">
          <a:off x="1205321" y="1202203"/>
          <a:ext cx="907030" cy="336706"/>
        </a:xfrm>
        <a:prstGeom prst="leftArrow">
          <a:avLst>
            <a:gd name="adj1" fmla="val 60000"/>
            <a:gd name="adj2" fmla="val 50000"/>
          </a:avLst>
        </a:prstGeom>
        <a:solidFill>
          <a:schemeClr val="accent3">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9540DD5A-B21C-4868-B2DE-501978AA877C}">
      <dsp:nvSpPr>
        <dsp:cNvPr id="0" name=""/>
        <dsp:cNvSpPr/>
      </dsp:nvSpPr>
      <dsp:spPr>
        <a:xfrm>
          <a:off x="726160" y="661488"/>
          <a:ext cx="1122356" cy="897885"/>
        </a:xfrm>
        <a:prstGeom prst="roundRect">
          <a:avLst>
            <a:gd name="adj" fmla="val 10000"/>
          </a:avLst>
        </a:prstGeom>
        <a:solidFill>
          <a:srgbClr val="B2B2B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CO" sz="1500" kern="1200">
              <a:latin typeface="Arial Narrow" pitchFamily="34" charset="0"/>
            </a:rPr>
            <a:t>Focalización Territorial</a:t>
          </a:r>
        </a:p>
      </dsp:txBody>
      <dsp:txXfrm>
        <a:off x="726160" y="661488"/>
        <a:ext cx="1122356" cy="897885"/>
      </dsp:txXfrm>
    </dsp:sp>
    <dsp:sp modelId="{1085242E-B96A-4D2B-8BA7-4BE5F97EA596}">
      <dsp:nvSpPr>
        <dsp:cNvPr id="0" name=""/>
        <dsp:cNvSpPr/>
      </dsp:nvSpPr>
      <dsp:spPr>
        <a:xfrm rot="16200000">
          <a:off x="2103947" y="734408"/>
          <a:ext cx="907030" cy="336706"/>
        </a:xfrm>
        <a:prstGeom prst="leftArrow">
          <a:avLst>
            <a:gd name="adj1" fmla="val 60000"/>
            <a:gd name="adj2" fmla="val 50000"/>
          </a:avLst>
        </a:prstGeom>
        <a:solidFill>
          <a:schemeClr val="accent3">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CB5BBBBF-E9E8-490C-B176-91242E926DC4}">
      <dsp:nvSpPr>
        <dsp:cNvPr id="0" name=""/>
        <dsp:cNvSpPr/>
      </dsp:nvSpPr>
      <dsp:spPr>
        <a:xfrm>
          <a:off x="1996284" y="304"/>
          <a:ext cx="1122356" cy="897885"/>
        </a:xfrm>
        <a:prstGeom prst="roundRect">
          <a:avLst>
            <a:gd name="adj" fmla="val 10000"/>
          </a:avLst>
        </a:prstGeom>
        <a:solidFill>
          <a:srgbClr val="33CC3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CO" sz="1500" kern="1200">
              <a:latin typeface="Arial Narrow" pitchFamily="34" charset="0"/>
            </a:rPr>
            <a:t>Evaluación de Equipamiento y Servicios del Estado</a:t>
          </a:r>
        </a:p>
      </dsp:txBody>
      <dsp:txXfrm>
        <a:off x="1996284" y="304"/>
        <a:ext cx="1122356" cy="897885"/>
      </dsp:txXfrm>
    </dsp:sp>
    <dsp:sp modelId="{94A5D874-9C38-42EA-A4FF-B84768B5555A}">
      <dsp:nvSpPr>
        <dsp:cNvPr id="0" name=""/>
        <dsp:cNvSpPr/>
      </dsp:nvSpPr>
      <dsp:spPr>
        <a:xfrm rot="19500000">
          <a:off x="3002572" y="1202203"/>
          <a:ext cx="907030" cy="336706"/>
        </a:xfrm>
        <a:prstGeom prst="leftArrow">
          <a:avLst>
            <a:gd name="adj1" fmla="val 60000"/>
            <a:gd name="adj2" fmla="val 50000"/>
          </a:avLst>
        </a:prstGeom>
        <a:solidFill>
          <a:schemeClr val="accent3">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495B4BD5-7A67-47C5-8E4C-9B2CEB726A82}">
      <dsp:nvSpPr>
        <dsp:cNvPr id="0" name=""/>
        <dsp:cNvSpPr/>
      </dsp:nvSpPr>
      <dsp:spPr>
        <a:xfrm>
          <a:off x="3266408" y="661488"/>
          <a:ext cx="1122356" cy="897885"/>
        </a:xfrm>
        <a:prstGeom prst="roundRect">
          <a:avLst>
            <a:gd name="adj" fmla="val 10000"/>
          </a:avLst>
        </a:prstGeom>
        <a:solidFill>
          <a:srgbClr val="A5002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35000"/>
            </a:spcAft>
          </a:pPr>
          <a:r>
            <a:rPr lang="es-CO" sz="1500" kern="1200">
              <a:latin typeface="Arial Narrow" pitchFamily="34" charset="0"/>
            </a:rPr>
            <a:t>Identificación y Evaluación de Núcleos Familiares</a:t>
          </a:r>
        </a:p>
      </dsp:txBody>
      <dsp:txXfrm>
        <a:off x="3266408" y="661488"/>
        <a:ext cx="1122356" cy="89788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96C88D2-687D-470F-8E31-77B5C68177AC}">
      <dsp:nvSpPr>
        <dsp:cNvPr id="0" name=""/>
        <dsp:cNvSpPr/>
      </dsp:nvSpPr>
      <dsp:spPr>
        <a:xfrm>
          <a:off x="391477" y="0"/>
          <a:ext cx="4436745" cy="2657474"/>
        </a:xfrm>
        <a:prstGeom prst="rightArrow">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22C53980-F4DF-4353-BE7A-44D633F882AF}">
      <dsp:nvSpPr>
        <dsp:cNvPr id="0" name=""/>
        <dsp:cNvSpPr/>
      </dsp:nvSpPr>
      <dsp:spPr>
        <a:xfrm>
          <a:off x="2293" y="797242"/>
          <a:ext cx="1002906" cy="1062990"/>
        </a:xfrm>
        <a:prstGeom prst="roundRect">
          <a:avLst/>
        </a:prstGeom>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MX" sz="1300" kern="1200" dirty="0" smtClean="0">
              <a:latin typeface="Arial Narrow" pitchFamily="34" charset="0"/>
            </a:rPr>
            <a:t>Recopilación de Información</a:t>
          </a:r>
          <a:endParaRPr lang="es-CO" sz="1300" kern="1200" dirty="0">
            <a:latin typeface="Arial Narrow" pitchFamily="34" charset="0"/>
          </a:endParaRPr>
        </a:p>
      </dsp:txBody>
      <dsp:txXfrm>
        <a:off x="2293" y="797242"/>
        <a:ext cx="1002906" cy="1062990"/>
      </dsp:txXfrm>
    </dsp:sp>
    <dsp:sp modelId="{1BFF3C81-D59A-4B73-B404-05550217DCE2}">
      <dsp:nvSpPr>
        <dsp:cNvPr id="0" name=""/>
        <dsp:cNvSpPr/>
      </dsp:nvSpPr>
      <dsp:spPr>
        <a:xfrm>
          <a:off x="1055528" y="781372"/>
          <a:ext cx="1002906" cy="1062990"/>
        </a:xfrm>
        <a:prstGeom prst="roundRect">
          <a:avLst/>
        </a:prstGeom>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4"/>
        </a:lnRef>
        <a:fillRef idx="3">
          <a:schemeClr val="accent4"/>
        </a:fillRef>
        <a:effectRef idx="3">
          <a:schemeClr val="accent4"/>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MX" sz="1300" kern="1200" dirty="0" smtClean="0">
              <a:latin typeface="Arial Narrow" pitchFamily="34" charset="0"/>
            </a:rPr>
            <a:t>Análisis y depuración de información</a:t>
          </a:r>
          <a:endParaRPr lang="es-CO" sz="1300" kern="1200" dirty="0">
            <a:latin typeface="Arial Narrow" pitchFamily="34" charset="0"/>
          </a:endParaRPr>
        </a:p>
      </dsp:txBody>
      <dsp:txXfrm>
        <a:off x="1055528" y="781372"/>
        <a:ext cx="1002906" cy="1062990"/>
      </dsp:txXfrm>
    </dsp:sp>
    <dsp:sp modelId="{EE98DB31-C295-42DE-94CE-48DF1D9D65E6}">
      <dsp:nvSpPr>
        <dsp:cNvPr id="0" name=""/>
        <dsp:cNvSpPr/>
      </dsp:nvSpPr>
      <dsp:spPr>
        <a:xfrm>
          <a:off x="2108396" y="797242"/>
          <a:ext cx="1002906" cy="1062990"/>
        </a:xfrm>
        <a:prstGeom prst="roundRect">
          <a:avLst/>
        </a:prstGeom>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5"/>
        </a:lnRef>
        <a:fillRef idx="3">
          <a:schemeClr val="accent5"/>
        </a:fillRef>
        <a:effectRef idx="3">
          <a:schemeClr val="accent5"/>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MX" sz="1300" kern="1200" dirty="0" smtClean="0">
              <a:latin typeface="Arial Narrow" pitchFamily="34" charset="0"/>
            </a:rPr>
            <a:t>Proceso de Minería de Datos</a:t>
          </a:r>
          <a:endParaRPr lang="es-CO" sz="1300" kern="1200" dirty="0">
            <a:latin typeface="Arial Narrow" pitchFamily="34" charset="0"/>
          </a:endParaRPr>
        </a:p>
      </dsp:txBody>
      <dsp:txXfrm>
        <a:off x="2108396" y="797242"/>
        <a:ext cx="1002906" cy="1062990"/>
      </dsp:txXfrm>
    </dsp:sp>
    <dsp:sp modelId="{C85C62DE-916B-4A8C-90EF-9D73AB69AEA3}">
      <dsp:nvSpPr>
        <dsp:cNvPr id="0" name=""/>
        <dsp:cNvSpPr/>
      </dsp:nvSpPr>
      <dsp:spPr>
        <a:xfrm>
          <a:off x="3161448" y="797242"/>
          <a:ext cx="1002906" cy="1062990"/>
        </a:xfrm>
        <a:prstGeom prst="roundRect">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MX" sz="1300" kern="1200" dirty="0" smtClean="0">
              <a:latin typeface="Arial Narrow" pitchFamily="34" charset="0"/>
            </a:rPr>
            <a:t>Análisis estadístico</a:t>
          </a:r>
          <a:endParaRPr lang="es-CO" sz="1300" kern="1200" dirty="0">
            <a:latin typeface="Arial Narrow" pitchFamily="34" charset="0"/>
          </a:endParaRPr>
        </a:p>
      </dsp:txBody>
      <dsp:txXfrm>
        <a:off x="3161448" y="797242"/>
        <a:ext cx="1002906" cy="1062990"/>
      </dsp:txXfrm>
    </dsp:sp>
    <dsp:sp modelId="{8C31CBBD-E24C-4AAA-A0CF-86526AE11DC2}">
      <dsp:nvSpPr>
        <dsp:cNvPr id="0" name=""/>
        <dsp:cNvSpPr/>
      </dsp:nvSpPr>
      <dsp:spPr>
        <a:xfrm>
          <a:off x="4214499" y="797242"/>
          <a:ext cx="1002906" cy="1062990"/>
        </a:xfrm>
        <a:prstGeom prst="roundRect">
          <a:avLst/>
        </a:prstGeom>
        <a:solidFill>
          <a:schemeClr val="accent6">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CO" sz="1300" kern="1200" dirty="0">
              <a:latin typeface="Arial Narrow" pitchFamily="34" charset="0"/>
            </a:rPr>
            <a:t>Socialización del Proceso</a:t>
          </a:r>
        </a:p>
      </dsp:txBody>
      <dsp:txXfrm>
        <a:off x="4214499" y="797242"/>
        <a:ext cx="1002906" cy="106299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A541EE0-1027-45D2-8DD5-6B9C50C41963}">
      <dsp:nvSpPr>
        <dsp:cNvPr id="0" name=""/>
        <dsp:cNvSpPr/>
      </dsp:nvSpPr>
      <dsp:spPr>
        <a:xfrm>
          <a:off x="411479" y="0"/>
          <a:ext cx="4663440" cy="320040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A3E8594-B947-490A-91E6-A383562F645E}">
      <dsp:nvSpPr>
        <dsp:cNvPr id="0" name=""/>
        <dsp:cNvSpPr/>
      </dsp:nvSpPr>
      <dsp:spPr>
        <a:xfrm>
          <a:off x="5893" y="960120"/>
          <a:ext cx="1765935" cy="128016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CO" sz="2400" kern="1200"/>
            <a:t>Territorios Focalizados</a:t>
          </a:r>
        </a:p>
      </dsp:txBody>
      <dsp:txXfrm>
        <a:off x="5893" y="960120"/>
        <a:ext cx="1765935" cy="1280160"/>
      </dsp:txXfrm>
    </dsp:sp>
    <dsp:sp modelId="{37230ADE-08F9-47C9-973C-48A750549714}">
      <dsp:nvSpPr>
        <dsp:cNvPr id="0" name=""/>
        <dsp:cNvSpPr/>
      </dsp:nvSpPr>
      <dsp:spPr>
        <a:xfrm>
          <a:off x="1860232" y="960120"/>
          <a:ext cx="1765935" cy="1280160"/>
        </a:xfrm>
        <a:prstGeom prst="round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CO" sz="2400" kern="1200"/>
            <a:t>Inventario</a:t>
          </a:r>
        </a:p>
      </dsp:txBody>
      <dsp:txXfrm>
        <a:off x="1860232" y="960120"/>
        <a:ext cx="1765935" cy="1280160"/>
      </dsp:txXfrm>
    </dsp:sp>
    <dsp:sp modelId="{8E98AA97-45B4-4963-86AC-64744281A32E}">
      <dsp:nvSpPr>
        <dsp:cNvPr id="0" name=""/>
        <dsp:cNvSpPr/>
      </dsp:nvSpPr>
      <dsp:spPr>
        <a:xfrm>
          <a:off x="3714571" y="960120"/>
          <a:ext cx="1765935" cy="1280160"/>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CO" sz="2400" kern="1200"/>
            <a:t>Evaluación</a:t>
          </a:r>
        </a:p>
      </dsp:txBody>
      <dsp:txXfrm>
        <a:off x="3714571" y="960120"/>
        <a:ext cx="1765935" cy="1280160"/>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F0C69BA6-1BEC-40E3-B282-71AC6A665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2482</Words>
  <Characters>13653</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dc:creator>
  <cp:lastModifiedBy>Oriana</cp:lastModifiedBy>
  <cp:revision>2</cp:revision>
  <dcterms:created xsi:type="dcterms:W3CDTF">2012-12-21T03:22:00Z</dcterms:created>
  <dcterms:modified xsi:type="dcterms:W3CDTF">2012-12-21T03:22:00Z</dcterms:modified>
</cp:coreProperties>
</file>